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6" w:rsidRPr="00F47A16" w:rsidRDefault="00F47A16" w:rsidP="005D686E">
      <w:pPr>
        <w:pBdr>
          <w:top w:val="single" w:sz="4" w:space="0"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bookmarkStart w:id="0" w:name="_GoBack"/>
      <w:bookmarkEnd w:id="0"/>
      <w:r w:rsidRPr="00F47A16">
        <w:rPr>
          <w:rFonts w:asciiTheme="majorHAnsi" w:hAnsiTheme="majorHAnsi"/>
          <w:b/>
          <w:color w:val="FFFFFF"/>
          <w:sz w:val="36"/>
          <w:szCs w:val="36"/>
        </w:rPr>
        <w:t>Brook Lane Surgery</w:t>
      </w:r>
    </w:p>
    <w:p w:rsidR="00F47A16" w:rsidRPr="00F47A16" w:rsidRDefault="00F47A16" w:rsidP="005D686E">
      <w:pPr>
        <w:pBdr>
          <w:top w:val="single" w:sz="4" w:space="0"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F47A16" w:rsidRDefault="00F47A16" w:rsidP="00F47A16">
      <w:pPr>
        <w:rPr>
          <w:color w:val="FFFFFF"/>
          <w:sz w:val="36"/>
          <w:szCs w:val="36"/>
        </w:rPr>
      </w:pPr>
    </w:p>
    <w:p w:rsidR="00F47A16" w:rsidRDefault="005D686E" w:rsidP="00F47A16">
      <w:pPr>
        <w:jc w:val="center"/>
        <w:rPr>
          <w:rFonts w:asciiTheme="majorHAnsi" w:hAnsiTheme="majorHAnsi"/>
          <w:b/>
          <w:sz w:val="28"/>
          <w:szCs w:val="28"/>
        </w:rPr>
      </w:pPr>
      <w:r>
        <w:rPr>
          <w:rFonts w:asciiTheme="majorHAnsi" w:hAnsiTheme="majorHAnsi"/>
          <w:b/>
          <w:sz w:val="28"/>
          <w:szCs w:val="28"/>
        </w:rPr>
        <w:t xml:space="preserve">Notes of </w:t>
      </w:r>
      <w:r w:rsidR="00F47A16">
        <w:rPr>
          <w:rFonts w:asciiTheme="majorHAnsi" w:hAnsiTheme="majorHAnsi"/>
          <w:b/>
          <w:sz w:val="28"/>
          <w:szCs w:val="28"/>
        </w:rPr>
        <w:t xml:space="preserve">Meeting:  Wednesday </w:t>
      </w:r>
      <w:r w:rsidR="000F4213">
        <w:rPr>
          <w:rFonts w:asciiTheme="majorHAnsi" w:hAnsiTheme="majorHAnsi"/>
          <w:b/>
          <w:sz w:val="28"/>
          <w:szCs w:val="28"/>
        </w:rPr>
        <w:t>6 May</w:t>
      </w:r>
      <w:r w:rsidR="00F47A16">
        <w:rPr>
          <w:rFonts w:asciiTheme="majorHAnsi" w:hAnsiTheme="majorHAnsi"/>
          <w:b/>
          <w:sz w:val="28"/>
          <w:szCs w:val="28"/>
        </w:rPr>
        <w:t xml:space="preserve"> 2015 at 18:30</w:t>
      </w:r>
    </w:p>
    <w:p w:rsidR="002414FF" w:rsidRDefault="002414FF" w:rsidP="00F47A16">
      <w:pPr>
        <w:rPr>
          <w:rFonts w:asciiTheme="majorHAnsi" w:hAnsiTheme="majorHAnsi"/>
        </w:rPr>
      </w:pPr>
    </w:p>
    <w:p w:rsidR="002414FF" w:rsidRDefault="002414FF" w:rsidP="00F47A16">
      <w:pPr>
        <w:rPr>
          <w:rFonts w:asciiTheme="majorHAnsi" w:hAnsiTheme="majorHAnsi"/>
          <w:b/>
        </w:rPr>
        <w:sectPr w:rsidR="002414FF" w:rsidSect="00D17954">
          <w:footerReference w:type="default" r:id="rId6"/>
          <w:type w:val="continuous"/>
          <w:pgSz w:w="11906" w:h="16838"/>
          <w:pgMar w:top="1440" w:right="1440" w:bottom="1440" w:left="1440" w:header="708" w:footer="708" w:gutter="0"/>
          <w:cols w:space="708"/>
          <w:docGrid w:linePitch="360"/>
        </w:sectPr>
      </w:pPr>
    </w:p>
    <w:p w:rsidR="002414FF" w:rsidRDefault="005D686E" w:rsidP="00F47A16">
      <w:pPr>
        <w:rPr>
          <w:rFonts w:asciiTheme="majorHAnsi" w:hAnsiTheme="majorHAnsi"/>
        </w:rPr>
      </w:pPr>
      <w:r w:rsidRPr="002414FF">
        <w:rPr>
          <w:rFonts w:asciiTheme="majorHAnsi" w:hAnsiTheme="majorHAnsi"/>
          <w:b/>
        </w:rPr>
        <w:t>Present</w:t>
      </w:r>
      <w:r>
        <w:rPr>
          <w:rFonts w:asciiTheme="majorHAnsi" w:hAnsiTheme="majorHAnsi"/>
        </w:rPr>
        <w:t>:</w:t>
      </w:r>
      <w:r w:rsidR="002414FF">
        <w:rPr>
          <w:rFonts w:asciiTheme="majorHAnsi" w:hAnsiTheme="majorHAnsi"/>
        </w:rPr>
        <w:tab/>
      </w:r>
    </w:p>
    <w:p w:rsidR="00F47A16" w:rsidRDefault="002414FF" w:rsidP="00F47A16">
      <w:pPr>
        <w:rPr>
          <w:rFonts w:asciiTheme="majorHAnsi" w:hAnsiTheme="majorHAnsi"/>
        </w:rPr>
      </w:pPr>
      <w:r>
        <w:rPr>
          <w:rFonts w:asciiTheme="majorHAnsi" w:hAnsiTheme="majorHAnsi"/>
        </w:rPr>
        <w:t>Susan Barton</w:t>
      </w:r>
      <w:r w:rsidR="00137294">
        <w:rPr>
          <w:rFonts w:asciiTheme="majorHAnsi" w:hAnsiTheme="majorHAnsi"/>
        </w:rPr>
        <w:t xml:space="preserve"> (SB)</w:t>
      </w:r>
      <w:r>
        <w:rPr>
          <w:rFonts w:asciiTheme="majorHAnsi" w:hAnsiTheme="majorHAnsi"/>
        </w:rPr>
        <w:t xml:space="preserve"> - Chair</w:t>
      </w:r>
    </w:p>
    <w:p w:rsidR="002414FF" w:rsidRDefault="002414FF" w:rsidP="00F47A16">
      <w:pPr>
        <w:rPr>
          <w:rFonts w:asciiTheme="majorHAnsi" w:hAnsiTheme="majorHAnsi"/>
        </w:rPr>
      </w:pPr>
      <w:r>
        <w:rPr>
          <w:rFonts w:asciiTheme="majorHAnsi" w:hAnsiTheme="majorHAnsi"/>
        </w:rPr>
        <w:t>Carole Bagley</w:t>
      </w:r>
      <w:r w:rsidR="00137294">
        <w:rPr>
          <w:rFonts w:asciiTheme="majorHAnsi" w:hAnsiTheme="majorHAnsi"/>
        </w:rPr>
        <w:t xml:space="preserve"> (CB)</w:t>
      </w:r>
    </w:p>
    <w:p w:rsidR="002414FF" w:rsidRDefault="002414FF" w:rsidP="00F47A16">
      <w:pPr>
        <w:rPr>
          <w:rFonts w:asciiTheme="majorHAnsi" w:hAnsiTheme="majorHAnsi"/>
        </w:rPr>
      </w:pPr>
      <w:r>
        <w:rPr>
          <w:rFonts w:asciiTheme="majorHAnsi" w:hAnsiTheme="majorHAnsi"/>
        </w:rPr>
        <w:t>Lawrence Jackson</w:t>
      </w:r>
      <w:r w:rsidR="00137294">
        <w:rPr>
          <w:rFonts w:asciiTheme="majorHAnsi" w:hAnsiTheme="majorHAnsi"/>
        </w:rPr>
        <w:t xml:space="preserve"> (LJ)</w:t>
      </w:r>
    </w:p>
    <w:p w:rsidR="002414FF" w:rsidRDefault="002414FF" w:rsidP="00F47A16">
      <w:pPr>
        <w:rPr>
          <w:rFonts w:asciiTheme="majorHAnsi" w:hAnsiTheme="majorHAnsi"/>
        </w:rPr>
      </w:pPr>
      <w:r>
        <w:rPr>
          <w:rFonts w:asciiTheme="majorHAnsi" w:hAnsiTheme="majorHAnsi"/>
        </w:rPr>
        <w:t>Jean Gange</w:t>
      </w:r>
      <w:r w:rsidR="00137294">
        <w:rPr>
          <w:rFonts w:asciiTheme="majorHAnsi" w:hAnsiTheme="majorHAnsi"/>
        </w:rPr>
        <w:t xml:space="preserve"> (JG)</w:t>
      </w:r>
    </w:p>
    <w:p w:rsidR="002414FF" w:rsidRDefault="002414FF" w:rsidP="002414FF">
      <w:pPr>
        <w:rPr>
          <w:rFonts w:asciiTheme="majorHAnsi" w:hAnsiTheme="majorHAnsi"/>
        </w:rPr>
      </w:pPr>
      <w:r>
        <w:rPr>
          <w:rFonts w:asciiTheme="majorHAnsi" w:hAnsiTheme="majorHAnsi"/>
        </w:rPr>
        <w:t>Carolyn Hill</w:t>
      </w:r>
      <w:r w:rsidR="00137294">
        <w:rPr>
          <w:rFonts w:asciiTheme="majorHAnsi" w:hAnsiTheme="majorHAnsi"/>
        </w:rPr>
        <w:t xml:space="preserve"> (CH)</w:t>
      </w:r>
      <w:r>
        <w:rPr>
          <w:rFonts w:asciiTheme="majorHAnsi" w:hAnsiTheme="majorHAnsi"/>
        </w:rPr>
        <w:t xml:space="preserve"> – Practice Manager</w:t>
      </w:r>
    </w:p>
    <w:p w:rsidR="002414FF" w:rsidRDefault="002414FF" w:rsidP="00F47A16">
      <w:pPr>
        <w:rPr>
          <w:rFonts w:asciiTheme="majorHAnsi" w:hAnsiTheme="majorHAnsi"/>
          <w:b/>
        </w:rPr>
      </w:pPr>
      <w:r w:rsidRPr="002414FF">
        <w:rPr>
          <w:rFonts w:asciiTheme="majorHAnsi" w:hAnsiTheme="majorHAnsi"/>
          <w:b/>
        </w:rPr>
        <w:t>Apologies</w:t>
      </w:r>
      <w:r>
        <w:rPr>
          <w:rFonts w:asciiTheme="majorHAnsi" w:hAnsiTheme="majorHAnsi"/>
          <w:b/>
        </w:rPr>
        <w:t xml:space="preserve"> </w:t>
      </w:r>
    </w:p>
    <w:p w:rsidR="00F47A16" w:rsidRPr="002414FF" w:rsidRDefault="002414FF" w:rsidP="00F47A16">
      <w:pPr>
        <w:rPr>
          <w:rFonts w:asciiTheme="majorHAnsi" w:hAnsiTheme="majorHAnsi"/>
        </w:rPr>
      </w:pPr>
      <w:r w:rsidRPr="002414FF">
        <w:rPr>
          <w:rFonts w:asciiTheme="majorHAnsi" w:hAnsiTheme="majorHAnsi"/>
        </w:rPr>
        <w:t>Geoff Marsh</w:t>
      </w:r>
    </w:p>
    <w:p w:rsidR="002414FF" w:rsidRPr="002414FF" w:rsidRDefault="002414FF" w:rsidP="00F47A16">
      <w:pPr>
        <w:rPr>
          <w:rFonts w:asciiTheme="majorHAnsi" w:hAnsiTheme="majorHAnsi"/>
        </w:rPr>
      </w:pPr>
      <w:r w:rsidRPr="002414FF">
        <w:rPr>
          <w:rFonts w:asciiTheme="majorHAnsi" w:hAnsiTheme="majorHAnsi"/>
        </w:rPr>
        <w:t>Jill Sadler</w:t>
      </w:r>
    </w:p>
    <w:p w:rsidR="002414FF" w:rsidRDefault="002414FF" w:rsidP="00F47A16">
      <w:pPr>
        <w:rPr>
          <w:rFonts w:asciiTheme="majorHAnsi" w:hAnsiTheme="majorHAnsi"/>
          <w:b/>
        </w:rPr>
      </w:pPr>
      <w:r w:rsidRPr="002414FF">
        <w:rPr>
          <w:rFonts w:asciiTheme="majorHAnsi" w:hAnsiTheme="majorHAnsi"/>
          <w:b/>
        </w:rPr>
        <w:t>Absent</w:t>
      </w:r>
      <w:r>
        <w:rPr>
          <w:rFonts w:asciiTheme="majorHAnsi" w:hAnsiTheme="majorHAnsi"/>
          <w:b/>
        </w:rPr>
        <w:t xml:space="preserve">: </w:t>
      </w:r>
    </w:p>
    <w:p w:rsidR="002414FF" w:rsidRPr="002414FF" w:rsidRDefault="002414FF" w:rsidP="00F47A16">
      <w:pPr>
        <w:rPr>
          <w:rFonts w:asciiTheme="majorHAnsi" w:hAnsiTheme="majorHAnsi"/>
        </w:rPr>
      </w:pPr>
      <w:r w:rsidRPr="002414FF">
        <w:rPr>
          <w:rFonts w:asciiTheme="majorHAnsi" w:hAnsiTheme="majorHAnsi"/>
        </w:rPr>
        <w:t>Richard McKenzie</w:t>
      </w:r>
    </w:p>
    <w:p w:rsidR="002414FF" w:rsidRDefault="002414FF" w:rsidP="00F47A16">
      <w:pPr>
        <w:rPr>
          <w:rFonts w:asciiTheme="majorHAnsi" w:hAnsiTheme="majorHAnsi"/>
        </w:rPr>
      </w:pPr>
      <w:r w:rsidRPr="002414FF">
        <w:rPr>
          <w:rFonts w:asciiTheme="majorHAnsi" w:hAnsiTheme="majorHAnsi"/>
        </w:rPr>
        <w:t>Tracey</w:t>
      </w:r>
      <w:r>
        <w:rPr>
          <w:rFonts w:asciiTheme="majorHAnsi" w:hAnsiTheme="majorHAnsi"/>
        </w:rPr>
        <w:t xml:space="preserve"> Plumridge</w:t>
      </w:r>
    </w:p>
    <w:p w:rsidR="002414FF" w:rsidRDefault="002414FF" w:rsidP="00F47A16">
      <w:pPr>
        <w:rPr>
          <w:rFonts w:asciiTheme="majorHAnsi" w:hAnsiTheme="majorHAnsi"/>
        </w:rPr>
        <w:sectPr w:rsidR="002414FF" w:rsidSect="002414FF">
          <w:type w:val="continuous"/>
          <w:pgSz w:w="11906" w:h="16838"/>
          <w:pgMar w:top="1440" w:right="1440" w:bottom="1440" w:left="1440" w:header="709" w:footer="709" w:gutter="0"/>
          <w:cols w:num="2" w:space="708"/>
          <w:docGrid w:linePitch="360"/>
        </w:sectPr>
      </w:pPr>
    </w:p>
    <w:p w:rsidR="002414FF" w:rsidRDefault="002414FF" w:rsidP="00F47A16">
      <w:pPr>
        <w:rPr>
          <w:rFonts w:asciiTheme="majorHAnsi" w:hAnsiTheme="majorHAnsi"/>
        </w:rPr>
        <w:sectPr w:rsidR="002414FF" w:rsidSect="002414FF">
          <w:type w:val="continuous"/>
          <w:pgSz w:w="11906" w:h="16838"/>
          <w:pgMar w:top="1440" w:right="1440" w:bottom="1440" w:left="1440" w:header="708" w:footer="708" w:gutter="0"/>
          <w:cols w:space="708"/>
          <w:docGrid w:linePitch="360"/>
        </w:sectPr>
      </w:pPr>
    </w:p>
    <w:tbl>
      <w:tblPr>
        <w:tblStyle w:val="TableGrid"/>
        <w:tblW w:w="10456" w:type="dxa"/>
        <w:tblLayout w:type="fixed"/>
        <w:tblLook w:val="04A0" w:firstRow="1" w:lastRow="0" w:firstColumn="1" w:lastColumn="0" w:noHBand="0" w:noVBand="1"/>
      </w:tblPr>
      <w:tblGrid>
        <w:gridCol w:w="1101"/>
        <w:gridCol w:w="6804"/>
        <w:gridCol w:w="2551"/>
      </w:tblGrid>
      <w:tr w:rsidR="009D0677" w:rsidRPr="005E68E0" w:rsidTr="00C742BC">
        <w:tc>
          <w:tcPr>
            <w:tcW w:w="1101" w:type="dxa"/>
          </w:tcPr>
          <w:p w:rsidR="009D0677" w:rsidRPr="005E68E0" w:rsidRDefault="009D0677" w:rsidP="005E68E0">
            <w:pPr>
              <w:jc w:val="center"/>
              <w:rPr>
                <w:rFonts w:asciiTheme="majorHAnsi" w:hAnsiTheme="majorHAnsi"/>
                <w:b/>
              </w:rPr>
            </w:pPr>
            <w:r w:rsidRPr="005E68E0">
              <w:rPr>
                <w:rFonts w:asciiTheme="majorHAnsi" w:hAnsiTheme="majorHAnsi"/>
                <w:b/>
              </w:rPr>
              <w:t>Item</w:t>
            </w:r>
          </w:p>
        </w:tc>
        <w:tc>
          <w:tcPr>
            <w:tcW w:w="6804" w:type="dxa"/>
          </w:tcPr>
          <w:p w:rsidR="009D0677" w:rsidRPr="005E68E0" w:rsidRDefault="009D0677" w:rsidP="00F47A16">
            <w:pPr>
              <w:rPr>
                <w:rFonts w:asciiTheme="majorHAnsi" w:hAnsiTheme="majorHAnsi"/>
                <w:b/>
              </w:rPr>
            </w:pPr>
            <w:r w:rsidRPr="005E68E0">
              <w:rPr>
                <w:rFonts w:asciiTheme="majorHAnsi" w:hAnsiTheme="majorHAnsi"/>
                <w:b/>
              </w:rPr>
              <w:t>Subject</w:t>
            </w:r>
            <w:r>
              <w:rPr>
                <w:rFonts w:asciiTheme="majorHAnsi" w:hAnsiTheme="majorHAnsi"/>
                <w:b/>
              </w:rPr>
              <w:t xml:space="preserve"> &amp; Discussion</w:t>
            </w:r>
          </w:p>
        </w:tc>
        <w:tc>
          <w:tcPr>
            <w:tcW w:w="2551" w:type="dxa"/>
          </w:tcPr>
          <w:p w:rsidR="009D0677" w:rsidRPr="005E68E0" w:rsidRDefault="009D0677" w:rsidP="00F47A16">
            <w:pPr>
              <w:rPr>
                <w:rFonts w:asciiTheme="majorHAnsi" w:hAnsiTheme="majorHAnsi"/>
                <w:b/>
              </w:rPr>
            </w:pPr>
            <w:r>
              <w:rPr>
                <w:rFonts w:asciiTheme="majorHAnsi" w:hAnsiTheme="majorHAnsi"/>
                <w:b/>
              </w:rPr>
              <w:t>Actions</w:t>
            </w:r>
          </w:p>
        </w:tc>
      </w:tr>
      <w:tr w:rsidR="009D0677" w:rsidTr="00C742BC">
        <w:tc>
          <w:tcPr>
            <w:tcW w:w="1101" w:type="dxa"/>
          </w:tcPr>
          <w:p w:rsidR="009D0677" w:rsidRDefault="009D0677" w:rsidP="005E68E0">
            <w:pPr>
              <w:jc w:val="center"/>
              <w:rPr>
                <w:rFonts w:asciiTheme="majorHAnsi" w:hAnsiTheme="majorHAnsi"/>
              </w:rPr>
            </w:pPr>
          </w:p>
          <w:p w:rsidR="009D0677" w:rsidRDefault="009D0677" w:rsidP="009D0677">
            <w:pPr>
              <w:jc w:val="center"/>
              <w:rPr>
                <w:rFonts w:asciiTheme="majorHAnsi" w:hAnsiTheme="majorHAnsi"/>
              </w:rPr>
            </w:pPr>
            <w:r>
              <w:rPr>
                <w:rFonts w:asciiTheme="majorHAnsi" w:hAnsiTheme="majorHAnsi"/>
              </w:rPr>
              <w:t>1</w:t>
            </w:r>
          </w:p>
        </w:tc>
        <w:tc>
          <w:tcPr>
            <w:tcW w:w="6804" w:type="dxa"/>
          </w:tcPr>
          <w:p w:rsidR="009D0677" w:rsidRPr="009D0677" w:rsidRDefault="009D0677" w:rsidP="00F47A16">
            <w:pPr>
              <w:rPr>
                <w:rFonts w:asciiTheme="majorHAnsi" w:hAnsiTheme="majorHAnsi"/>
                <w:b/>
              </w:rPr>
            </w:pPr>
            <w:r>
              <w:rPr>
                <w:rFonts w:asciiTheme="majorHAnsi" w:hAnsiTheme="majorHAnsi"/>
              </w:rPr>
              <w:t>Welc</w:t>
            </w:r>
            <w:r w:rsidRPr="009D0677">
              <w:rPr>
                <w:rFonts w:asciiTheme="majorHAnsi" w:hAnsiTheme="majorHAnsi"/>
                <w:b/>
              </w:rPr>
              <w:t>ome &amp; Apologies</w:t>
            </w:r>
          </w:p>
          <w:p w:rsidR="009D0677" w:rsidRDefault="009D0677" w:rsidP="00F47A16">
            <w:pPr>
              <w:rPr>
                <w:rFonts w:asciiTheme="majorHAnsi" w:hAnsiTheme="majorHAnsi"/>
              </w:rPr>
            </w:pPr>
            <w:r>
              <w:rPr>
                <w:rFonts w:asciiTheme="majorHAnsi" w:hAnsiTheme="majorHAnsi"/>
              </w:rPr>
              <w:t xml:space="preserve">Apologies from Geoff Marsh and Jill Sadler.  </w:t>
            </w:r>
          </w:p>
        </w:tc>
        <w:tc>
          <w:tcPr>
            <w:tcW w:w="2551" w:type="dxa"/>
          </w:tcPr>
          <w:p w:rsidR="009D0677" w:rsidRDefault="009D0677" w:rsidP="00F47A16">
            <w:pPr>
              <w:rPr>
                <w:rFonts w:asciiTheme="majorHAnsi" w:hAnsiTheme="majorHAnsi"/>
              </w:rPr>
            </w:pPr>
            <w:r>
              <w:rPr>
                <w:rFonts w:asciiTheme="majorHAnsi" w:hAnsiTheme="majorHAnsi"/>
              </w:rPr>
              <w:t>SB to contact Members who have been absent for over 12 months.</w:t>
            </w:r>
          </w:p>
        </w:tc>
      </w:tr>
      <w:tr w:rsidR="009D0677" w:rsidTr="00C742BC">
        <w:tc>
          <w:tcPr>
            <w:tcW w:w="1101" w:type="dxa"/>
          </w:tcPr>
          <w:p w:rsidR="009D0677" w:rsidRDefault="009D0677" w:rsidP="005E68E0">
            <w:pPr>
              <w:jc w:val="center"/>
              <w:rPr>
                <w:rFonts w:asciiTheme="majorHAnsi" w:hAnsiTheme="majorHAnsi"/>
              </w:rPr>
            </w:pPr>
          </w:p>
          <w:p w:rsidR="009D0677" w:rsidRDefault="009D0677" w:rsidP="005E68E0">
            <w:pPr>
              <w:jc w:val="center"/>
              <w:rPr>
                <w:rFonts w:asciiTheme="majorHAnsi" w:hAnsiTheme="majorHAnsi"/>
              </w:rPr>
            </w:pPr>
            <w:r>
              <w:rPr>
                <w:rFonts w:asciiTheme="majorHAnsi" w:hAnsiTheme="majorHAnsi"/>
              </w:rPr>
              <w:t>2</w:t>
            </w:r>
          </w:p>
          <w:p w:rsidR="009D0677" w:rsidRDefault="009D0677" w:rsidP="005E68E0">
            <w:pPr>
              <w:jc w:val="center"/>
              <w:rPr>
                <w:rFonts w:asciiTheme="majorHAnsi" w:hAnsiTheme="majorHAnsi"/>
              </w:rPr>
            </w:pPr>
          </w:p>
        </w:tc>
        <w:tc>
          <w:tcPr>
            <w:tcW w:w="6804" w:type="dxa"/>
          </w:tcPr>
          <w:p w:rsidR="009D0677" w:rsidRDefault="009D0677" w:rsidP="009D0677">
            <w:pPr>
              <w:rPr>
                <w:rFonts w:asciiTheme="majorHAnsi" w:hAnsiTheme="majorHAnsi"/>
                <w:b/>
                <w:i/>
              </w:rPr>
            </w:pPr>
            <w:r>
              <w:rPr>
                <w:rFonts w:asciiTheme="majorHAnsi" w:hAnsiTheme="majorHAnsi"/>
                <w:b/>
              </w:rPr>
              <w:t>Previous Meeting Notes</w:t>
            </w:r>
            <w:r w:rsidRPr="009D0677">
              <w:rPr>
                <w:rFonts w:asciiTheme="majorHAnsi" w:hAnsiTheme="majorHAnsi"/>
                <w:b/>
              </w:rPr>
              <w:t xml:space="preserve"> and matters arising  </w:t>
            </w:r>
            <w:r w:rsidRPr="009D0677">
              <w:rPr>
                <w:rFonts w:asciiTheme="majorHAnsi" w:hAnsiTheme="majorHAnsi"/>
                <w:b/>
                <w:i/>
              </w:rPr>
              <w:t>(Minutes circulated 23 February )</w:t>
            </w:r>
          </w:p>
          <w:p w:rsidR="009D0677" w:rsidRPr="009D0677" w:rsidRDefault="009D0677" w:rsidP="009D0677">
            <w:pPr>
              <w:rPr>
                <w:rFonts w:asciiTheme="majorHAnsi" w:hAnsiTheme="majorHAnsi"/>
              </w:rPr>
            </w:pPr>
            <w:r>
              <w:rPr>
                <w:rFonts w:asciiTheme="majorHAnsi" w:hAnsiTheme="majorHAnsi"/>
              </w:rPr>
              <w:t xml:space="preserve">Notes from the meeting of 11 February were agreed.  No matters arising. </w:t>
            </w:r>
          </w:p>
        </w:tc>
        <w:tc>
          <w:tcPr>
            <w:tcW w:w="2551" w:type="dxa"/>
          </w:tcPr>
          <w:p w:rsidR="009D0677" w:rsidRDefault="009D0677" w:rsidP="009D0677">
            <w:pPr>
              <w:rPr>
                <w:rFonts w:asciiTheme="majorHAnsi" w:hAnsiTheme="majorHAnsi"/>
                <w:b/>
              </w:rPr>
            </w:pPr>
          </w:p>
        </w:tc>
      </w:tr>
      <w:tr w:rsidR="009D0677" w:rsidTr="00C742BC">
        <w:tc>
          <w:tcPr>
            <w:tcW w:w="1101" w:type="dxa"/>
          </w:tcPr>
          <w:p w:rsidR="009D0677" w:rsidRDefault="009D0677" w:rsidP="005E68E0">
            <w:pPr>
              <w:jc w:val="center"/>
              <w:rPr>
                <w:rFonts w:asciiTheme="majorHAnsi" w:hAnsiTheme="majorHAnsi"/>
              </w:rPr>
            </w:pPr>
          </w:p>
          <w:p w:rsidR="009D0677" w:rsidRDefault="009D0677" w:rsidP="005E68E0">
            <w:pPr>
              <w:jc w:val="center"/>
              <w:rPr>
                <w:rFonts w:asciiTheme="majorHAnsi" w:hAnsiTheme="majorHAnsi"/>
              </w:rPr>
            </w:pPr>
            <w:r>
              <w:rPr>
                <w:rFonts w:asciiTheme="majorHAnsi" w:hAnsiTheme="majorHAnsi"/>
              </w:rPr>
              <w:t>3</w:t>
            </w:r>
          </w:p>
          <w:p w:rsidR="009D0677" w:rsidRDefault="009D0677" w:rsidP="005E68E0">
            <w:pPr>
              <w:jc w:val="center"/>
              <w:rPr>
                <w:rFonts w:asciiTheme="majorHAnsi" w:hAnsiTheme="majorHAnsi"/>
              </w:rPr>
            </w:pPr>
          </w:p>
        </w:tc>
        <w:tc>
          <w:tcPr>
            <w:tcW w:w="6804" w:type="dxa"/>
          </w:tcPr>
          <w:p w:rsidR="009D0677" w:rsidRPr="009D0677" w:rsidRDefault="009D0677" w:rsidP="000F4213">
            <w:pPr>
              <w:rPr>
                <w:rFonts w:asciiTheme="majorHAnsi" w:hAnsiTheme="majorHAnsi"/>
                <w:b/>
              </w:rPr>
            </w:pPr>
            <w:r w:rsidRPr="009D0677">
              <w:rPr>
                <w:rFonts w:asciiTheme="majorHAnsi" w:hAnsiTheme="majorHAnsi"/>
                <w:b/>
              </w:rPr>
              <w:t xml:space="preserve">PPG Terms of Reference and Meeting ground rules for review, revision, adoption </w:t>
            </w:r>
          </w:p>
          <w:p w:rsidR="009D0677" w:rsidRDefault="009D0677" w:rsidP="00EE56D9">
            <w:pPr>
              <w:rPr>
                <w:rFonts w:asciiTheme="majorHAnsi" w:hAnsiTheme="majorHAnsi"/>
              </w:rPr>
            </w:pPr>
            <w:r>
              <w:rPr>
                <w:rFonts w:asciiTheme="majorHAnsi" w:hAnsiTheme="majorHAnsi"/>
              </w:rPr>
              <w:t xml:space="preserve">As constitutions are no longer required for PPGs Members agreed to simplify their terms of reference.  Examples from the National Association </w:t>
            </w:r>
            <w:r w:rsidR="00EE56D9">
              <w:rPr>
                <w:rFonts w:asciiTheme="majorHAnsi" w:hAnsiTheme="majorHAnsi"/>
              </w:rPr>
              <w:t xml:space="preserve">for </w:t>
            </w:r>
            <w:r>
              <w:rPr>
                <w:rFonts w:asciiTheme="majorHAnsi" w:hAnsiTheme="majorHAnsi"/>
              </w:rPr>
              <w:t xml:space="preserve">Patient </w:t>
            </w:r>
            <w:r w:rsidR="00EE56D9">
              <w:rPr>
                <w:rFonts w:asciiTheme="majorHAnsi" w:hAnsiTheme="majorHAnsi"/>
              </w:rPr>
              <w:t>Participation</w:t>
            </w:r>
            <w:r>
              <w:rPr>
                <w:rFonts w:asciiTheme="majorHAnsi" w:hAnsiTheme="majorHAnsi"/>
              </w:rPr>
              <w:t xml:space="preserve"> </w:t>
            </w:r>
            <w:r w:rsidR="00EE56D9">
              <w:rPr>
                <w:rFonts w:asciiTheme="majorHAnsi" w:hAnsiTheme="majorHAnsi"/>
              </w:rPr>
              <w:t>(NAPP) were reviewed and agreed in principle but considered too lengthy.  Instead they agreed to adapt an example from another group which condensed the principles into a shorter format.</w:t>
            </w:r>
          </w:p>
          <w:p w:rsidR="00EE56D9" w:rsidRDefault="003F1DDD" w:rsidP="00EE56D9">
            <w:pPr>
              <w:rPr>
                <w:rFonts w:asciiTheme="majorHAnsi" w:hAnsiTheme="majorHAnsi"/>
              </w:rPr>
            </w:pPr>
            <w:r>
              <w:rPr>
                <w:rFonts w:asciiTheme="majorHAnsi" w:hAnsiTheme="majorHAnsi"/>
              </w:rPr>
              <w:t>The Group was</w:t>
            </w:r>
            <w:r w:rsidR="00EE56D9">
              <w:rPr>
                <w:rFonts w:asciiTheme="majorHAnsi" w:hAnsiTheme="majorHAnsi"/>
              </w:rPr>
              <w:t xml:space="preserve"> concerned that some members had been absent for a long time and agreed that where a member had missed 4 consecutive meetings membership of the group would lapse unless there were exceptional circumstances.</w:t>
            </w:r>
          </w:p>
        </w:tc>
        <w:tc>
          <w:tcPr>
            <w:tcW w:w="2551" w:type="dxa"/>
          </w:tcPr>
          <w:p w:rsidR="00EE56D9" w:rsidRDefault="00EE56D9" w:rsidP="00EE56D9">
            <w:pPr>
              <w:rPr>
                <w:rFonts w:asciiTheme="majorHAnsi" w:hAnsiTheme="majorHAnsi"/>
              </w:rPr>
            </w:pPr>
          </w:p>
          <w:p w:rsidR="00EE56D9" w:rsidRDefault="00EE56D9" w:rsidP="00EE56D9">
            <w:pPr>
              <w:rPr>
                <w:rFonts w:asciiTheme="majorHAnsi" w:hAnsiTheme="majorHAnsi"/>
              </w:rPr>
            </w:pPr>
          </w:p>
          <w:p w:rsidR="009D0677" w:rsidRDefault="00EE56D9" w:rsidP="00EE56D9">
            <w:pPr>
              <w:rPr>
                <w:rFonts w:asciiTheme="majorHAnsi" w:hAnsiTheme="majorHAnsi"/>
              </w:rPr>
            </w:pPr>
            <w:r>
              <w:rPr>
                <w:rFonts w:asciiTheme="majorHAnsi" w:hAnsiTheme="majorHAnsi"/>
              </w:rPr>
              <w:t>SB to use the NAPP reference documents and an exemplar from another practice to produce revised TORs and circulate these to the group for comment.</w:t>
            </w:r>
          </w:p>
          <w:p w:rsidR="00EE56D9" w:rsidRDefault="00EE56D9" w:rsidP="00EE56D9">
            <w:pPr>
              <w:rPr>
                <w:rFonts w:asciiTheme="majorHAnsi" w:hAnsiTheme="majorHAnsi"/>
              </w:rPr>
            </w:pPr>
          </w:p>
        </w:tc>
      </w:tr>
      <w:tr w:rsidR="009D0677" w:rsidTr="00C742BC">
        <w:tc>
          <w:tcPr>
            <w:tcW w:w="1101" w:type="dxa"/>
          </w:tcPr>
          <w:p w:rsidR="009D0677" w:rsidRDefault="009D0677" w:rsidP="005E68E0">
            <w:pPr>
              <w:jc w:val="center"/>
              <w:rPr>
                <w:rFonts w:asciiTheme="majorHAnsi" w:hAnsiTheme="majorHAnsi"/>
              </w:rPr>
            </w:pPr>
          </w:p>
          <w:p w:rsidR="009D0677" w:rsidRDefault="009D0677" w:rsidP="00D87199">
            <w:pPr>
              <w:jc w:val="center"/>
              <w:rPr>
                <w:rFonts w:asciiTheme="majorHAnsi" w:hAnsiTheme="majorHAnsi"/>
              </w:rPr>
            </w:pPr>
            <w:r>
              <w:rPr>
                <w:rFonts w:asciiTheme="majorHAnsi" w:hAnsiTheme="majorHAnsi"/>
              </w:rPr>
              <w:t>4</w:t>
            </w:r>
          </w:p>
        </w:tc>
        <w:tc>
          <w:tcPr>
            <w:tcW w:w="6804" w:type="dxa"/>
          </w:tcPr>
          <w:p w:rsidR="009D0677" w:rsidRPr="00EE56D9" w:rsidRDefault="009D0677" w:rsidP="005E68E0">
            <w:pPr>
              <w:rPr>
                <w:rFonts w:asciiTheme="majorHAnsi" w:hAnsiTheme="majorHAnsi"/>
                <w:b/>
              </w:rPr>
            </w:pPr>
            <w:r w:rsidRPr="00EE56D9">
              <w:rPr>
                <w:rFonts w:asciiTheme="majorHAnsi" w:hAnsiTheme="majorHAnsi"/>
                <w:b/>
              </w:rPr>
              <w:t>Patient Survey and Action Plan  Next Steps</w:t>
            </w:r>
          </w:p>
          <w:p w:rsidR="008221C6" w:rsidRDefault="00EE56D9" w:rsidP="008221C6">
            <w:pPr>
              <w:rPr>
                <w:rFonts w:asciiTheme="majorHAnsi" w:hAnsiTheme="majorHAnsi"/>
              </w:rPr>
            </w:pPr>
            <w:r>
              <w:rPr>
                <w:rFonts w:asciiTheme="majorHAnsi" w:hAnsiTheme="majorHAnsi"/>
              </w:rPr>
              <w:t xml:space="preserve">The group were pleased with patients responses to the March 15 Improving Practice Questionnaire which showed </w:t>
            </w:r>
            <w:r w:rsidR="008221C6">
              <w:rPr>
                <w:rFonts w:asciiTheme="majorHAnsi" w:hAnsiTheme="majorHAnsi"/>
              </w:rPr>
              <w:t>good</w:t>
            </w:r>
            <w:r>
              <w:rPr>
                <w:rFonts w:asciiTheme="majorHAnsi" w:hAnsiTheme="majorHAnsi"/>
              </w:rPr>
              <w:t xml:space="preserve"> progress since the last survey</w:t>
            </w:r>
            <w:r w:rsidR="008221C6">
              <w:rPr>
                <w:rFonts w:asciiTheme="majorHAnsi" w:hAnsiTheme="majorHAnsi"/>
              </w:rPr>
              <w:t>.</w:t>
            </w:r>
            <w:r>
              <w:rPr>
                <w:rFonts w:asciiTheme="majorHAnsi" w:hAnsiTheme="majorHAnsi"/>
              </w:rPr>
              <w:t xml:space="preserve"> </w:t>
            </w:r>
            <w:r w:rsidR="008221C6">
              <w:rPr>
                <w:rFonts w:asciiTheme="majorHAnsi" w:hAnsiTheme="majorHAnsi"/>
              </w:rPr>
              <w:t xml:space="preserve"> All scores were above the National average.</w:t>
            </w:r>
            <w:r w:rsidR="00137294">
              <w:rPr>
                <w:rFonts w:asciiTheme="majorHAnsi" w:hAnsiTheme="majorHAnsi"/>
              </w:rPr>
              <w:t xml:space="preserve"> </w:t>
            </w:r>
            <w:r w:rsidR="008221C6">
              <w:rPr>
                <w:rFonts w:asciiTheme="majorHAnsi" w:hAnsiTheme="majorHAnsi"/>
              </w:rPr>
              <w:t>The areas where patients responded most positively were:</w:t>
            </w:r>
          </w:p>
          <w:p w:rsidR="008221C6" w:rsidRDefault="008221C6" w:rsidP="008221C6">
            <w:pPr>
              <w:rPr>
                <w:rFonts w:asciiTheme="majorHAnsi" w:hAnsiTheme="majorHAnsi"/>
              </w:rPr>
            </w:pPr>
            <w:r w:rsidRPr="008221C6">
              <w:rPr>
                <w:rFonts w:asciiTheme="majorHAnsi" w:hAnsiTheme="majorHAnsi"/>
                <w:u w:val="single"/>
              </w:rPr>
              <w:t>About the Practice</w:t>
            </w:r>
            <w:r>
              <w:rPr>
                <w:rFonts w:asciiTheme="majorHAnsi" w:hAnsiTheme="majorHAnsi"/>
              </w:rPr>
              <w:t xml:space="preserve"> - opening hours and appointment satisfaction</w:t>
            </w:r>
          </w:p>
          <w:p w:rsidR="008221C6" w:rsidRDefault="008221C6" w:rsidP="008221C6">
            <w:pPr>
              <w:rPr>
                <w:rFonts w:asciiTheme="majorHAnsi" w:hAnsiTheme="majorHAnsi"/>
              </w:rPr>
            </w:pPr>
            <w:r w:rsidRPr="008221C6">
              <w:rPr>
                <w:rFonts w:asciiTheme="majorHAnsi" w:hAnsiTheme="majorHAnsi"/>
                <w:u w:val="single"/>
              </w:rPr>
              <w:t>About the Practitioner</w:t>
            </w:r>
            <w:r>
              <w:rPr>
                <w:rFonts w:asciiTheme="majorHAnsi" w:hAnsiTheme="majorHAnsi"/>
              </w:rPr>
              <w:t xml:space="preserve"> – Respect shown and ability to listen</w:t>
            </w:r>
          </w:p>
          <w:p w:rsidR="009D0677" w:rsidRDefault="008221C6" w:rsidP="008221C6">
            <w:pPr>
              <w:rPr>
                <w:rFonts w:asciiTheme="majorHAnsi" w:hAnsiTheme="majorHAnsi"/>
              </w:rPr>
            </w:pPr>
            <w:r w:rsidRPr="008221C6">
              <w:rPr>
                <w:rFonts w:asciiTheme="majorHAnsi" w:hAnsiTheme="majorHAnsi"/>
                <w:u w:val="single"/>
              </w:rPr>
              <w:t>About the Staff</w:t>
            </w:r>
            <w:r>
              <w:rPr>
                <w:rFonts w:asciiTheme="majorHAnsi" w:hAnsiTheme="majorHAnsi"/>
              </w:rPr>
              <w:t xml:space="preserve"> – reception staff and information on services available</w:t>
            </w:r>
          </w:p>
          <w:p w:rsidR="008221C6" w:rsidRDefault="008221C6" w:rsidP="008221C6">
            <w:pPr>
              <w:rPr>
                <w:rFonts w:asciiTheme="majorHAnsi" w:hAnsiTheme="majorHAnsi"/>
              </w:rPr>
            </w:pPr>
            <w:r>
              <w:rPr>
                <w:rFonts w:asciiTheme="majorHAnsi" w:hAnsiTheme="majorHAnsi"/>
              </w:rPr>
              <w:t>Areas where patients gave the least positive response were:</w:t>
            </w:r>
          </w:p>
          <w:p w:rsidR="008221C6" w:rsidRDefault="008221C6" w:rsidP="008221C6">
            <w:pPr>
              <w:rPr>
                <w:rFonts w:asciiTheme="majorHAnsi" w:hAnsiTheme="majorHAnsi"/>
              </w:rPr>
            </w:pPr>
            <w:r>
              <w:rPr>
                <w:rFonts w:asciiTheme="majorHAnsi" w:hAnsiTheme="majorHAnsi"/>
              </w:rPr>
              <w:t>Telephone access and the ability to see their GP of choice.</w:t>
            </w:r>
          </w:p>
          <w:p w:rsidR="008221C6" w:rsidRDefault="008221C6" w:rsidP="008221C6">
            <w:pPr>
              <w:rPr>
                <w:rFonts w:asciiTheme="majorHAnsi" w:hAnsiTheme="majorHAnsi"/>
              </w:rPr>
            </w:pPr>
            <w:r>
              <w:rPr>
                <w:rFonts w:asciiTheme="majorHAnsi" w:hAnsiTheme="majorHAnsi"/>
              </w:rPr>
              <w:t>The group discussed what could be done to address these concerns.  Patients who book in advance are more likely to see their GP of choice and the extended opening hours offered by the surgery enable a wide choice of appointment times.</w:t>
            </w:r>
            <w:r w:rsidR="00137294">
              <w:rPr>
                <w:rFonts w:asciiTheme="majorHAnsi" w:hAnsiTheme="majorHAnsi"/>
              </w:rPr>
              <w:t xml:space="preserve"> </w:t>
            </w:r>
          </w:p>
          <w:p w:rsidR="008221C6" w:rsidRPr="00EE56D9" w:rsidRDefault="00137294" w:rsidP="00EC4817">
            <w:pPr>
              <w:rPr>
                <w:rFonts w:asciiTheme="majorHAnsi" w:hAnsiTheme="majorHAnsi"/>
              </w:rPr>
            </w:pPr>
            <w:r>
              <w:rPr>
                <w:rFonts w:asciiTheme="majorHAnsi" w:hAnsiTheme="majorHAnsi"/>
              </w:rPr>
              <w:t>The group discussed available call handling options including a queueing system.</w:t>
            </w:r>
          </w:p>
        </w:tc>
        <w:tc>
          <w:tcPr>
            <w:tcW w:w="2551" w:type="dxa"/>
          </w:tcPr>
          <w:p w:rsidR="009D0677" w:rsidRDefault="009D0677"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p>
          <w:p w:rsidR="00137294" w:rsidRDefault="00137294" w:rsidP="005E68E0">
            <w:pPr>
              <w:rPr>
                <w:rFonts w:asciiTheme="majorHAnsi" w:hAnsiTheme="majorHAnsi"/>
              </w:rPr>
            </w:pPr>
            <w:r>
              <w:rPr>
                <w:rFonts w:asciiTheme="majorHAnsi" w:hAnsiTheme="majorHAnsi"/>
              </w:rPr>
              <w:t>SB, CH and LC to devise short questionnaire to survey patients on call queuing to see if this would be a popular alternative</w:t>
            </w:r>
          </w:p>
          <w:p w:rsidR="00137294" w:rsidRDefault="00137294" w:rsidP="005E68E0">
            <w:pPr>
              <w:rPr>
                <w:rFonts w:asciiTheme="majorHAnsi" w:hAnsiTheme="majorHAnsi"/>
              </w:rPr>
            </w:pPr>
          </w:p>
          <w:p w:rsidR="00137294" w:rsidRDefault="00137294" w:rsidP="00EC4817">
            <w:pPr>
              <w:rPr>
                <w:rFonts w:asciiTheme="majorHAnsi" w:hAnsiTheme="majorHAnsi"/>
              </w:rPr>
            </w:pPr>
            <w:r>
              <w:rPr>
                <w:rFonts w:asciiTheme="majorHAnsi" w:hAnsiTheme="majorHAnsi"/>
              </w:rPr>
              <w:t>SB to involve ‘virtual PPG’ members who have agreed to participate by email and invite them to complete the survey</w:t>
            </w:r>
          </w:p>
        </w:tc>
      </w:tr>
      <w:tr w:rsidR="009D0677" w:rsidTr="00C742BC">
        <w:tc>
          <w:tcPr>
            <w:tcW w:w="1101" w:type="dxa"/>
          </w:tcPr>
          <w:p w:rsidR="009D0677" w:rsidRDefault="009D0677" w:rsidP="006D159B">
            <w:pPr>
              <w:jc w:val="center"/>
              <w:rPr>
                <w:rFonts w:asciiTheme="majorHAnsi" w:hAnsiTheme="majorHAnsi"/>
              </w:rPr>
            </w:pPr>
            <w:r>
              <w:rPr>
                <w:rFonts w:asciiTheme="majorHAnsi" w:hAnsiTheme="majorHAnsi"/>
              </w:rPr>
              <w:t>5</w:t>
            </w:r>
          </w:p>
        </w:tc>
        <w:tc>
          <w:tcPr>
            <w:tcW w:w="6804" w:type="dxa"/>
          </w:tcPr>
          <w:p w:rsidR="009D0677" w:rsidRDefault="009D0677" w:rsidP="006D159B">
            <w:pPr>
              <w:rPr>
                <w:rFonts w:asciiTheme="majorHAnsi" w:hAnsiTheme="majorHAnsi"/>
                <w:b/>
              </w:rPr>
            </w:pPr>
            <w:r w:rsidRPr="00137294">
              <w:rPr>
                <w:rFonts w:asciiTheme="majorHAnsi" w:hAnsiTheme="majorHAnsi"/>
                <w:b/>
              </w:rPr>
              <w:t>Surgery update</w:t>
            </w:r>
          </w:p>
          <w:p w:rsidR="00137294" w:rsidRDefault="00137294" w:rsidP="006D159B">
            <w:pPr>
              <w:rPr>
                <w:rFonts w:asciiTheme="majorHAnsi" w:hAnsiTheme="majorHAnsi"/>
              </w:rPr>
            </w:pPr>
            <w:r w:rsidRPr="00137294">
              <w:rPr>
                <w:rFonts w:asciiTheme="majorHAnsi" w:hAnsiTheme="majorHAnsi"/>
              </w:rPr>
              <w:t xml:space="preserve">Staffing changes notified at the last meeting were repeated for new PPG members.  </w:t>
            </w:r>
          </w:p>
          <w:p w:rsidR="00137294" w:rsidRPr="00137294" w:rsidRDefault="00137294" w:rsidP="00137294">
            <w:pPr>
              <w:rPr>
                <w:rFonts w:asciiTheme="majorHAnsi" w:hAnsiTheme="majorHAnsi"/>
              </w:rPr>
            </w:pPr>
            <w:r>
              <w:rPr>
                <w:rFonts w:asciiTheme="majorHAnsi" w:hAnsiTheme="majorHAnsi"/>
              </w:rPr>
              <w:t xml:space="preserve">The surgery is closed periodically for staff training, </w:t>
            </w:r>
            <w:r w:rsidRPr="00137294">
              <w:rPr>
                <w:rFonts w:asciiTheme="majorHAnsi" w:hAnsiTheme="majorHAnsi"/>
              </w:rPr>
              <w:t xml:space="preserve">PPG members asked to be </w:t>
            </w:r>
            <w:r>
              <w:rPr>
                <w:rFonts w:asciiTheme="majorHAnsi" w:hAnsiTheme="majorHAnsi"/>
              </w:rPr>
              <w:t>invited where training might be appropriate to them.</w:t>
            </w:r>
          </w:p>
        </w:tc>
        <w:tc>
          <w:tcPr>
            <w:tcW w:w="2551" w:type="dxa"/>
          </w:tcPr>
          <w:p w:rsidR="009D0677" w:rsidRDefault="00137294" w:rsidP="006D159B">
            <w:pPr>
              <w:rPr>
                <w:rFonts w:asciiTheme="majorHAnsi" w:hAnsiTheme="majorHAnsi"/>
              </w:rPr>
            </w:pPr>
            <w:r>
              <w:rPr>
                <w:rFonts w:asciiTheme="majorHAnsi" w:hAnsiTheme="majorHAnsi"/>
              </w:rPr>
              <w:t>CH to consider PPG members for forthcoming staff awareness session on Dementia.</w:t>
            </w:r>
          </w:p>
        </w:tc>
      </w:tr>
      <w:tr w:rsidR="009D0677" w:rsidTr="00C742BC">
        <w:tc>
          <w:tcPr>
            <w:tcW w:w="1101" w:type="dxa"/>
          </w:tcPr>
          <w:p w:rsidR="009D0677" w:rsidRDefault="009D0677" w:rsidP="005E68E0">
            <w:pPr>
              <w:jc w:val="center"/>
              <w:rPr>
                <w:rFonts w:asciiTheme="majorHAnsi" w:hAnsiTheme="majorHAnsi"/>
              </w:rPr>
            </w:pPr>
          </w:p>
          <w:p w:rsidR="009D0677" w:rsidRDefault="009D0677" w:rsidP="005E68E0">
            <w:pPr>
              <w:jc w:val="center"/>
              <w:rPr>
                <w:rFonts w:asciiTheme="majorHAnsi" w:hAnsiTheme="majorHAnsi"/>
              </w:rPr>
            </w:pPr>
            <w:r>
              <w:rPr>
                <w:rFonts w:asciiTheme="majorHAnsi" w:hAnsiTheme="majorHAnsi"/>
              </w:rPr>
              <w:t>6</w:t>
            </w:r>
          </w:p>
          <w:p w:rsidR="009D0677" w:rsidRDefault="009D0677" w:rsidP="005E68E0">
            <w:pPr>
              <w:jc w:val="center"/>
              <w:rPr>
                <w:rFonts w:asciiTheme="majorHAnsi" w:hAnsiTheme="majorHAnsi"/>
              </w:rPr>
            </w:pPr>
          </w:p>
        </w:tc>
        <w:tc>
          <w:tcPr>
            <w:tcW w:w="6804" w:type="dxa"/>
          </w:tcPr>
          <w:p w:rsidR="00137294" w:rsidRDefault="009D0677" w:rsidP="00D17954">
            <w:pPr>
              <w:rPr>
                <w:rFonts w:asciiTheme="majorHAnsi" w:hAnsiTheme="majorHAnsi"/>
              </w:rPr>
            </w:pPr>
            <w:r w:rsidRPr="00137294">
              <w:rPr>
                <w:rFonts w:asciiTheme="majorHAnsi" w:hAnsiTheme="majorHAnsi"/>
                <w:b/>
              </w:rPr>
              <w:t>Area Patient Group next meeting</w:t>
            </w:r>
            <w:r>
              <w:rPr>
                <w:rFonts w:asciiTheme="majorHAnsi" w:hAnsiTheme="majorHAnsi"/>
              </w:rPr>
              <w:t xml:space="preserve"> </w:t>
            </w:r>
          </w:p>
          <w:p w:rsidR="00137294" w:rsidRDefault="00137294" w:rsidP="00D17954">
            <w:pPr>
              <w:rPr>
                <w:rFonts w:asciiTheme="majorHAnsi" w:hAnsiTheme="majorHAnsi"/>
              </w:rPr>
            </w:pPr>
            <w:r>
              <w:rPr>
                <w:rFonts w:asciiTheme="majorHAnsi" w:hAnsiTheme="majorHAnsi"/>
              </w:rPr>
              <w:t>SB attended the meeting on 24.2.15 w</w:t>
            </w:r>
            <w:r w:rsidR="00EC4817">
              <w:rPr>
                <w:rFonts w:asciiTheme="majorHAnsi" w:hAnsiTheme="majorHAnsi"/>
              </w:rPr>
              <w:t xml:space="preserve">hich included presentations on </w:t>
            </w:r>
            <w:r>
              <w:rPr>
                <w:rFonts w:asciiTheme="majorHAnsi" w:hAnsiTheme="majorHAnsi"/>
              </w:rPr>
              <w:t>Primary Care Co-Commissioning and the future of patient access to their online records.</w:t>
            </w:r>
          </w:p>
          <w:p w:rsidR="009D0677" w:rsidRDefault="00137294" w:rsidP="00137294">
            <w:pPr>
              <w:rPr>
                <w:rFonts w:asciiTheme="majorHAnsi" w:hAnsiTheme="majorHAnsi"/>
              </w:rPr>
            </w:pPr>
            <w:r>
              <w:rPr>
                <w:rFonts w:asciiTheme="majorHAnsi" w:hAnsiTheme="majorHAnsi"/>
              </w:rPr>
              <w:t xml:space="preserve">The next meeting is on </w:t>
            </w:r>
            <w:r w:rsidR="009D0677" w:rsidRPr="000F4213">
              <w:rPr>
                <w:rFonts w:asciiTheme="majorHAnsi" w:hAnsiTheme="majorHAnsi"/>
              </w:rPr>
              <w:t>21 May 2015</w:t>
            </w:r>
            <w:r w:rsidR="009D0677">
              <w:rPr>
                <w:rFonts w:asciiTheme="majorHAnsi" w:hAnsiTheme="majorHAnsi"/>
              </w:rPr>
              <w:t xml:space="preserve"> </w:t>
            </w:r>
            <w:r>
              <w:rPr>
                <w:rFonts w:asciiTheme="majorHAnsi" w:hAnsiTheme="majorHAnsi"/>
              </w:rPr>
              <w:t>but SB is unable to attend.</w:t>
            </w:r>
          </w:p>
        </w:tc>
        <w:tc>
          <w:tcPr>
            <w:tcW w:w="2551" w:type="dxa"/>
          </w:tcPr>
          <w:p w:rsidR="009D0677" w:rsidRDefault="00137294" w:rsidP="00F47A16">
            <w:pPr>
              <w:rPr>
                <w:rFonts w:asciiTheme="majorHAnsi" w:hAnsiTheme="majorHAnsi"/>
              </w:rPr>
            </w:pPr>
            <w:r>
              <w:rPr>
                <w:rFonts w:asciiTheme="majorHAnsi" w:hAnsiTheme="majorHAnsi"/>
              </w:rPr>
              <w:t>CB to attend meeting on 21.5.15</w:t>
            </w:r>
            <w:r w:rsidR="00F67398">
              <w:rPr>
                <w:rFonts w:asciiTheme="majorHAnsi" w:hAnsiTheme="majorHAnsi"/>
              </w:rPr>
              <w:t xml:space="preserve">  SB to send CB details of the meeting.</w:t>
            </w:r>
          </w:p>
        </w:tc>
      </w:tr>
      <w:tr w:rsidR="009D0677" w:rsidTr="00C742BC">
        <w:tc>
          <w:tcPr>
            <w:tcW w:w="1101" w:type="dxa"/>
          </w:tcPr>
          <w:p w:rsidR="009D0677" w:rsidRDefault="009D0677" w:rsidP="005E68E0">
            <w:pPr>
              <w:jc w:val="center"/>
              <w:rPr>
                <w:rFonts w:asciiTheme="majorHAnsi" w:hAnsiTheme="majorHAnsi"/>
              </w:rPr>
            </w:pPr>
            <w:r>
              <w:rPr>
                <w:rFonts w:asciiTheme="majorHAnsi" w:hAnsiTheme="majorHAnsi"/>
              </w:rPr>
              <w:t>7</w:t>
            </w:r>
          </w:p>
        </w:tc>
        <w:tc>
          <w:tcPr>
            <w:tcW w:w="6804" w:type="dxa"/>
          </w:tcPr>
          <w:p w:rsidR="009D0677" w:rsidRDefault="009D0677" w:rsidP="00875378">
            <w:pPr>
              <w:rPr>
                <w:rFonts w:asciiTheme="majorHAnsi" w:hAnsiTheme="majorHAnsi"/>
              </w:rPr>
            </w:pPr>
            <w:r w:rsidRPr="00875378">
              <w:rPr>
                <w:rFonts w:asciiTheme="majorHAnsi" w:hAnsiTheme="majorHAnsi"/>
                <w:b/>
              </w:rPr>
              <w:t xml:space="preserve">Dementia advice clinics and Memory Group – </w:t>
            </w:r>
            <w:r w:rsidR="00875378">
              <w:rPr>
                <w:rFonts w:asciiTheme="majorHAnsi" w:hAnsiTheme="majorHAnsi"/>
              </w:rPr>
              <w:t>CH advised that there is information in the waiting room and clinics and drop in sessions are now held at the Community Hospital.  The surgery refers patients and they can also self-refer.</w:t>
            </w:r>
          </w:p>
          <w:p w:rsidR="00875378" w:rsidRDefault="00875378" w:rsidP="00875378">
            <w:pPr>
              <w:rPr>
                <w:rFonts w:asciiTheme="majorHAnsi" w:hAnsiTheme="majorHAnsi"/>
              </w:rPr>
            </w:pPr>
            <w:r>
              <w:rPr>
                <w:rFonts w:asciiTheme="majorHAnsi" w:hAnsiTheme="majorHAnsi"/>
              </w:rPr>
              <w:t>SB said she had written to thank Michele Sharpe for continuing to upkeep the surgery noticeboards.</w:t>
            </w:r>
          </w:p>
        </w:tc>
        <w:tc>
          <w:tcPr>
            <w:tcW w:w="2551" w:type="dxa"/>
          </w:tcPr>
          <w:p w:rsidR="009D0677" w:rsidRDefault="009D0677" w:rsidP="00F47A16">
            <w:pPr>
              <w:rPr>
                <w:rFonts w:asciiTheme="majorHAnsi" w:hAnsiTheme="majorHAnsi"/>
              </w:rPr>
            </w:pPr>
          </w:p>
        </w:tc>
      </w:tr>
      <w:tr w:rsidR="009D0677" w:rsidTr="00C742BC">
        <w:tc>
          <w:tcPr>
            <w:tcW w:w="1101" w:type="dxa"/>
          </w:tcPr>
          <w:p w:rsidR="009D0677" w:rsidRDefault="009D0677" w:rsidP="005E68E0">
            <w:pPr>
              <w:jc w:val="center"/>
              <w:rPr>
                <w:rFonts w:asciiTheme="majorHAnsi" w:hAnsiTheme="majorHAnsi"/>
              </w:rPr>
            </w:pPr>
            <w:r>
              <w:rPr>
                <w:rFonts w:asciiTheme="majorHAnsi" w:hAnsiTheme="majorHAnsi"/>
              </w:rPr>
              <w:t>8</w:t>
            </w:r>
          </w:p>
          <w:p w:rsidR="009D0677" w:rsidRDefault="009D0677" w:rsidP="005E68E0">
            <w:pPr>
              <w:jc w:val="center"/>
              <w:rPr>
                <w:rFonts w:asciiTheme="majorHAnsi" w:hAnsiTheme="majorHAnsi"/>
              </w:rPr>
            </w:pPr>
          </w:p>
        </w:tc>
        <w:tc>
          <w:tcPr>
            <w:tcW w:w="6804" w:type="dxa"/>
          </w:tcPr>
          <w:p w:rsidR="00875378" w:rsidRDefault="009D0677" w:rsidP="00F47A16">
            <w:pPr>
              <w:rPr>
                <w:rFonts w:asciiTheme="majorHAnsi" w:hAnsiTheme="majorHAnsi"/>
                <w:b/>
              </w:rPr>
            </w:pPr>
            <w:r w:rsidRPr="00875378">
              <w:rPr>
                <w:rFonts w:asciiTheme="majorHAnsi" w:hAnsiTheme="majorHAnsi"/>
                <w:b/>
              </w:rPr>
              <w:t xml:space="preserve">AOB </w:t>
            </w:r>
          </w:p>
          <w:p w:rsidR="009D0677" w:rsidRDefault="009D0677" w:rsidP="00F47A16">
            <w:pPr>
              <w:rPr>
                <w:rStyle w:val="Hyperlink"/>
                <w:rFonts w:asciiTheme="majorHAnsi" w:hAnsiTheme="majorHAnsi"/>
              </w:rPr>
            </w:pPr>
            <w:r>
              <w:rPr>
                <w:rFonts w:asciiTheme="majorHAnsi" w:hAnsiTheme="majorHAnsi"/>
              </w:rPr>
              <w:t xml:space="preserve">PPG Awareness Week 1-6 June  </w:t>
            </w:r>
            <w:hyperlink r:id="rId7" w:history="1">
              <w:r w:rsidRPr="00F03792">
                <w:rPr>
                  <w:rStyle w:val="Hyperlink"/>
                  <w:rFonts w:asciiTheme="majorHAnsi" w:hAnsiTheme="majorHAnsi"/>
                </w:rPr>
                <w:t>http://www.napp.org.uk/ppgawarenessweek.html</w:t>
              </w:r>
            </w:hyperlink>
          </w:p>
          <w:p w:rsidR="00875378" w:rsidRDefault="00875378" w:rsidP="00F47A16">
            <w:pPr>
              <w:rPr>
                <w:rFonts w:asciiTheme="majorHAnsi" w:hAnsiTheme="majorHAnsi"/>
              </w:rPr>
            </w:pPr>
            <w:r>
              <w:rPr>
                <w:rFonts w:asciiTheme="majorHAnsi" w:hAnsiTheme="majorHAnsi"/>
              </w:rPr>
              <w:t xml:space="preserve">Provisional meeting dates for the year ahead were agreed </w:t>
            </w:r>
          </w:p>
          <w:p w:rsidR="009D0677" w:rsidRDefault="00875378" w:rsidP="00C86F11">
            <w:pPr>
              <w:rPr>
                <w:rFonts w:asciiTheme="majorHAnsi" w:hAnsiTheme="majorHAnsi"/>
              </w:rPr>
            </w:pPr>
            <w:r>
              <w:rPr>
                <w:rFonts w:asciiTheme="majorHAnsi" w:hAnsiTheme="majorHAnsi"/>
              </w:rPr>
              <w:t xml:space="preserve">We are still down on membership.  The group agreed a brighter poster near the electronic check in may attract more interest.  Also younger </w:t>
            </w:r>
            <w:r w:rsidR="00C86F11">
              <w:rPr>
                <w:rFonts w:asciiTheme="majorHAnsi" w:hAnsiTheme="majorHAnsi"/>
              </w:rPr>
              <w:t xml:space="preserve">adults </w:t>
            </w:r>
            <w:r>
              <w:rPr>
                <w:rFonts w:asciiTheme="majorHAnsi" w:hAnsiTheme="majorHAnsi"/>
              </w:rPr>
              <w:t xml:space="preserve"> are less well represented so could we perhaps target this group by email to see if anyone would be interested in joining the PPG</w:t>
            </w:r>
          </w:p>
        </w:tc>
        <w:tc>
          <w:tcPr>
            <w:tcW w:w="2551" w:type="dxa"/>
          </w:tcPr>
          <w:p w:rsidR="009D0677" w:rsidRDefault="009D0677" w:rsidP="00F47A16">
            <w:pPr>
              <w:rPr>
                <w:rFonts w:asciiTheme="majorHAnsi" w:hAnsiTheme="majorHAnsi"/>
              </w:rPr>
            </w:pPr>
          </w:p>
          <w:p w:rsidR="00C86F11" w:rsidRDefault="00C86F11" w:rsidP="00F47A16">
            <w:pPr>
              <w:rPr>
                <w:rFonts w:asciiTheme="majorHAnsi" w:hAnsiTheme="majorHAnsi"/>
              </w:rPr>
            </w:pPr>
            <w:r>
              <w:rPr>
                <w:rFonts w:asciiTheme="majorHAnsi" w:hAnsiTheme="majorHAnsi"/>
              </w:rPr>
              <w:t>CH to revamp recruitment poster.</w:t>
            </w:r>
          </w:p>
          <w:p w:rsidR="00C86F11" w:rsidRDefault="00C86F11" w:rsidP="00F47A16">
            <w:pPr>
              <w:rPr>
                <w:rFonts w:asciiTheme="majorHAnsi" w:hAnsiTheme="majorHAnsi"/>
              </w:rPr>
            </w:pPr>
          </w:p>
          <w:p w:rsidR="00C86F11" w:rsidRDefault="00C86F11" w:rsidP="00B53E9D">
            <w:pPr>
              <w:rPr>
                <w:rFonts w:asciiTheme="majorHAnsi" w:hAnsiTheme="majorHAnsi"/>
              </w:rPr>
            </w:pPr>
            <w:r>
              <w:rPr>
                <w:rFonts w:asciiTheme="majorHAnsi" w:hAnsiTheme="majorHAnsi"/>
              </w:rPr>
              <w:t xml:space="preserve">CH/SB to email  perspective young adult patients to extend invite to join PPG </w:t>
            </w:r>
          </w:p>
        </w:tc>
      </w:tr>
      <w:tr w:rsidR="009D0677" w:rsidTr="00C742BC">
        <w:tc>
          <w:tcPr>
            <w:tcW w:w="1101" w:type="dxa"/>
          </w:tcPr>
          <w:p w:rsidR="009D0677" w:rsidRDefault="009D0677" w:rsidP="005E68E0">
            <w:pPr>
              <w:jc w:val="center"/>
              <w:rPr>
                <w:rFonts w:asciiTheme="majorHAnsi" w:hAnsiTheme="majorHAnsi"/>
              </w:rPr>
            </w:pPr>
            <w:r>
              <w:rPr>
                <w:rFonts w:asciiTheme="majorHAnsi" w:hAnsiTheme="majorHAnsi"/>
              </w:rPr>
              <w:t>9</w:t>
            </w:r>
          </w:p>
          <w:p w:rsidR="009D0677" w:rsidRDefault="009D0677" w:rsidP="004546AD">
            <w:pPr>
              <w:jc w:val="center"/>
              <w:rPr>
                <w:rFonts w:asciiTheme="majorHAnsi" w:hAnsiTheme="majorHAnsi"/>
              </w:rPr>
            </w:pPr>
          </w:p>
        </w:tc>
        <w:tc>
          <w:tcPr>
            <w:tcW w:w="6804" w:type="dxa"/>
          </w:tcPr>
          <w:p w:rsidR="00875378" w:rsidRPr="00875378" w:rsidRDefault="00C86F11" w:rsidP="00875378">
            <w:pPr>
              <w:rPr>
                <w:rFonts w:asciiTheme="majorHAnsi" w:hAnsiTheme="majorHAnsi"/>
                <w:b/>
              </w:rPr>
            </w:pPr>
            <w:r>
              <w:rPr>
                <w:rFonts w:asciiTheme="majorHAnsi" w:hAnsiTheme="majorHAnsi"/>
                <w:b/>
              </w:rPr>
              <w:t>I</w:t>
            </w:r>
            <w:r w:rsidR="00875378" w:rsidRPr="00875378">
              <w:rPr>
                <w:rFonts w:asciiTheme="majorHAnsi" w:hAnsiTheme="majorHAnsi"/>
                <w:b/>
              </w:rPr>
              <w:t>tems for next agenda</w:t>
            </w:r>
            <w:r>
              <w:rPr>
                <w:rFonts w:asciiTheme="majorHAnsi" w:hAnsiTheme="majorHAnsi"/>
                <w:b/>
              </w:rPr>
              <w:t xml:space="preserve"> / Date and time of next meeting</w:t>
            </w:r>
          </w:p>
          <w:p w:rsidR="00875378" w:rsidRDefault="00875378" w:rsidP="00875378">
            <w:pPr>
              <w:rPr>
                <w:rFonts w:asciiTheme="majorHAnsi" w:hAnsiTheme="majorHAnsi"/>
              </w:rPr>
            </w:pPr>
            <w:r>
              <w:rPr>
                <w:rFonts w:asciiTheme="majorHAnsi" w:hAnsiTheme="majorHAnsi"/>
              </w:rPr>
              <w:t>PPG Meeting Planner – Action plan from survey</w:t>
            </w:r>
          </w:p>
          <w:p w:rsidR="00875378" w:rsidRDefault="00C86F11" w:rsidP="00F47A16">
            <w:pPr>
              <w:rPr>
                <w:rFonts w:asciiTheme="majorHAnsi" w:hAnsiTheme="majorHAnsi"/>
              </w:rPr>
            </w:pPr>
            <w:r>
              <w:rPr>
                <w:rFonts w:asciiTheme="majorHAnsi" w:hAnsiTheme="majorHAnsi"/>
              </w:rPr>
              <w:t>Outcome of mini-survey on telephone waiting</w:t>
            </w:r>
          </w:p>
          <w:p w:rsidR="009D0677" w:rsidRPr="00C86F11" w:rsidRDefault="00C86F11" w:rsidP="002638E3">
            <w:pPr>
              <w:rPr>
                <w:rFonts w:asciiTheme="majorHAnsi" w:hAnsiTheme="majorHAnsi"/>
                <w:b/>
              </w:rPr>
            </w:pPr>
            <w:r w:rsidRPr="00C86F11">
              <w:rPr>
                <w:rFonts w:asciiTheme="majorHAnsi" w:hAnsiTheme="majorHAnsi"/>
                <w:b/>
              </w:rPr>
              <w:t>D</w:t>
            </w:r>
            <w:r w:rsidR="009D0677" w:rsidRPr="00C86F11">
              <w:rPr>
                <w:rFonts w:asciiTheme="majorHAnsi" w:hAnsiTheme="majorHAnsi"/>
                <w:b/>
              </w:rPr>
              <w:t xml:space="preserve">ate and time of next meeting </w:t>
            </w:r>
            <w:r w:rsidR="002638E3">
              <w:rPr>
                <w:rFonts w:asciiTheme="majorHAnsi" w:hAnsiTheme="majorHAnsi"/>
                <w:b/>
              </w:rPr>
              <w:t>Wed 5</w:t>
            </w:r>
            <w:r w:rsidR="009D0677" w:rsidRPr="00C86F11">
              <w:rPr>
                <w:rFonts w:asciiTheme="majorHAnsi" w:hAnsiTheme="majorHAnsi"/>
                <w:b/>
              </w:rPr>
              <w:t xml:space="preserve">.8.15 at 18:30 </w:t>
            </w:r>
          </w:p>
        </w:tc>
        <w:tc>
          <w:tcPr>
            <w:tcW w:w="2551" w:type="dxa"/>
          </w:tcPr>
          <w:p w:rsidR="009D0677" w:rsidRDefault="009D0677" w:rsidP="00F47A16">
            <w:pPr>
              <w:rPr>
                <w:rFonts w:asciiTheme="majorHAnsi" w:hAnsiTheme="majorHAnsi"/>
              </w:rPr>
            </w:pPr>
          </w:p>
        </w:tc>
      </w:tr>
    </w:tbl>
    <w:p w:rsidR="00F47A16" w:rsidRPr="00F47A16" w:rsidRDefault="00F47A16" w:rsidP="004546AD">
      <w:pPr>
        <w:rPr>
          <w:rFonts w:asciiTheme="majorHAnsi" w:hAnsiTheme="majorHAnsi"/>
        </w:rPr>
      </w:pPr>
    </w:p>
    <w:sectPr w:rsidR="00F47A16" w:rsidRPr="00F47A16" w:rsidSect="00C742B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9D" w:rsidRDefault="00FB3B9D" w:rsidP="00EC4817">
      <w:r>
        <w:separator/>
      </w:r>
    </w:p>
  </w:endnote>
  <w:endnote w:type="continuationSeparator" w:id="0">
    <w:p w:rsidR="00FB3B9D" w:rsidRDefault="00FB3B9D" w:rsidP="00E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91091"/>
      <w:docPartObj>
        <w:docPartGallery w:val="Page Numbers (Bottom of Page)"/>
        <w:docPartUnique/>
      </w:docPartObj>
    </w:sdtPr>
    <w:sdtEndPr/>
    <w:sdtContent>
      <w:sdt>
        <w:sdtPr>
          <w:id w:val="860082579"/>
          <w:docPartObj>
            <w:docPartGallery w:val="Page Numbers (Top of Page)"/>
            <w:docPartUnique/>
          </w:docPartObj>
        </w:sdtPr>
        <w:sdtEndPr/>
        <w:sdtContent>
          <w:p w:rsidR="00EC4817" w:rsidRDefault="00EC4817">
            <w:pPr>
              <w:pStyle w:val="Footer"/>
              <w:jc w:val="right"/>
            </w:pPr>
            <w:r>
              <w:t xml:space="preserve">Page </w:t>
            </w:r>
            <w:r>
              <w:rPr>
                <w:b/>
                <w:bCs/>
              </w:rPr>
              <w:fldChar w:fldCharType="begin"/>
            </w:r>
            <w:r>
              <w:rPr>
                <w:b/>
                <w:bCs/>
              </w:rPr>
              <w:instrText xml:space="preserve"> PAGE </w:instrText>
            </w:r>
            <w:r>
              <w:rPr>
                <w:b/>
                <w:bCs/>
              </w:rPr>
              <w:fldChar w:fldCharType="separate"/>
            </w:r>
            <w:r w:rsidR="00C074E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074E7">
              <w:rPr>
                <w:b/>
                <w:bCs/>
                <w:noProof/>
              </w:rPr>
              <w:t>2</w:t>
            </w:r>
            <w:r>
              <w:rPr>
                <w:b/>
                <w:bCs/>
              </w:rPr>
              <w:fldChar w:fldCharType="end"/>
            </w:r>
          </w:p>
        </w:sdtContent>
      </w:sdt>
    </w:sdtContent>
  </w:sdt>
  <w:p w:rsidR="00EC4817" w:rsidRDefault="00EC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9D" w:rsidRDefault="00FB3B9D" w:rsidP="00EC4817">
      <w:r>
        <w:separator/>
      </w:r>
    </w:p>
  </w:footnote>
  <w:footnote w:type="continuationSeparator" w:id="0">
    <w:p w:rsidR="00FB3B9D" w:rsidRDefault="00FB3B9D" w:rsidP="00EC4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6"/>
    <w:rsid w:val="000F4213"/>
    <w:rsid w:val="001218EA"/>
    <w:rsid w:val="00137294"/>
    <w:rsid w:val="00240D73"/>
    <w:rsid w:val="002414FF"/>
    <w:rsid w:val="002638E3"/>
    <w:rsid w:val="003F1DDD"/>
    <w:rsid w:val="004546AD"/>
    <w:rsid w:val="00472386"/>
    <w:rsid w:val="00507B49"/>
    <w:rsid w:val="00524B0F"/>
    <w:rsid w:val="005D686E"/>
    <w:rsid w:val="005E68E0"/>
    <w:rsid w:val="006217B6"/>
    <w:rsid w:val="006564E5"/>
    <w:rsid w:val="006B69C4"/>
    <w:rsid w:val="006E1CAA"/>
    <w:rsid w:val="00714211"/>
    <w:rsid w:val="007158C1"/>
    <w:rsid w:val="00771972"/>
    <w:rsid w:val="00796D78"/>
    <w:rsid w:val="008221C6"/>
    <w:rsid w:val="008524E7"/>
    <w:rsid w:val="00875378"/>
    <w:rsid w:val="009D0677"/>
    <w:rsid w:val="00A432A4"/>
    <w:rsid w:val="00B26702"/>
    <w:rsid w:val="00B53E9D"/>
    <w:rsid w:val="00C074E7"/>
    <w:rsid w:val="00C704A3"/>
    <w:rsid w:val="00C742BC"/>
    <w:rsid w:val="00C86F11"/>
    <w:rsid w:val="00D17954"/>
    <w:rsid w:val="00D53247"/>
    <w:rsid w:val="00D76640"/>
    <w:rsid w:val="00D87199"/>
    <w:rsid w:val="00EC4817"/>
    <w:rsid w:val="00EE139E"/>
    <w:rsid w:val="00EE56D9"/>
    <w:rsid w:val="00F47A16"/>
    <w:rsid w:val="00F67398"/>
    <w:rsid w:val="00FB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B09BB-F6C1-41CB-BCF4-29CB09C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Header">
    <w:name w:val="header"/>
    <w:basedOn w:val="Normal"/>
    <w:link w:val="HeaderChar"/>
    <w:uiPriority w:val="99"/>
    <w:unhideWhenUsed/>
    <w:rsid w:val="00EC4817"/>
    <w:pPr>
      <w:tabs>
        <w:tab w:val="center" w:pos="4513"/>
        <w:tab w:val="right" w:pos="9026"/>
      </w:tabs>
    </w:pPr>
  </w:style>
  <w:style w:type="character" w:customStyle="1" w:styleId="HeaderChar">
    <w:name w:val="Header Char"/>
    <w:basedOn w:val="DefaultParagraphFont"/>
    <w:link w:val="Header"/>
    <w:uiPriority w:val="99"/>
    <w:rsid w:val="00EC48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17"/>
    <w:pPr>
      <w:tabs>
        <w:tab w:val="center" w:pos="4513"/>
        <w:tab w:val="right" w:pos="9026"/>
      </w:tabs>
    </w:pPr>
  </w:style>
  <w:style w:type="character" w:customStyle="1" w:styleId="FooterChar">
    <w:name w:val="Footer Char"/>
    <w:basedOn w:val="DefaultParagraphFont"/>
    <w:link w:val="Footer"/>
    <w:uiPriority w:val="99"/>
    <w:rsid w:val="00EC481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pp.org.uk/ppgawarenesswee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dc:creator>
  <cp:keywords/>
  <cp:lastModifiedBy>Katy Morson</cp:lastModifiedBy>
  <cp:revision>2</cp:revision>
  <cp:lastPrinted>2015-08-03T19:50:00Z</cp:lastPrinted>
  <dcterms:created xsi:type="dcterms:W3CDTF">2015-08-17T08:17:00Z</dcterms:created>
  <dcterms:modified xsi:type="dcterms:W3CDTF">2015-08-17T08:17:00Z</dcterms:modified>
</cp:coreProperties>
</file>