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ED50" w14:textId="77777777" w:rsidR="00F0683D" w:rsidRDefault="00FD4D6D" w:rsidP="000A6055">
      <w:pPr>
        <w:pStyle w:val="Heading2"/>
        <w:ind w:left="2" w:hanging="4"/>
        <w:jc w:val="center"/>
        <w:rPr>
          <w:rFonts w:ascii="Arial" w:eastAsia="Arial" w:hAnsi="Arial" w:cs="Arial"/>
        </w:rPr>
      </w:pPr>
      <w:bookmarkStart w:id="0" w:name="_heading=h.4sllam33wgt1" w:colFirst="0" w:colLast="0"/>
      <w:bookmarkEnd w:id="0"/>
      <w:r>
        <w:rPr>
          <w:rFonts w:ascii="Arial" w:eastAsia="Arial" w:hAnsi="Arial" w:cs="Arial"/>
        </w:rPr>
        <w:t>Brook Lane Surgery Patient Participation Group (PPG)</w:t>
      </w:r>
    </w:p>
    <w:p w14:paraId="0EFAC6D9" w14:textId="77777777" w:rsidR="00F0683D" w:rsidRDefault="00FD4D6D" w:rsidP="000A6055">
      <w:pPr>
        <w:pStyle w:val="Heading2"/>
        <w:ind w:left="2" w:hanging="4"/>
        <w:jc w:val="center"/>
        <w:rPr>
          <w:rFonts w:ascii="Arial" w:eastAsia="Arial" w:hAnsi="Arial" w:cs="Arial"/>
        </w:rPr>
      </w:pPr>
      <w:bookmarkStart w:id="1" w:name="_heading=h.ysv2mnqywxtf" w:colFirst="0" w:colLast="0"/>
      <w:bookmarkEnd w:id="1"/>
      <w:r>
        <w:rPr>
          <w:rFonts w:ascii="Arial" w:eastAsia="Arial" w:hAnsi="Arial" w:cs="Arial"/>
        </w:rPr>
        <w:t>Notes of meeting 22</w:t>
      </w:r>
      <w:r>
        <w:rPr>
          <w:rFonts w:ascii="Arial" w:eastAsia="Arial" w:hAnsi="Arial" w:cs="Arial"/>
          <w:vertAlign w:val="superscript"/>
        </w:rPr>
        <w:t>th</w:t>
      </w:r>
      <w:r>
        <w:rPr>
          <w:rFonts w:ascii="Arial" w:eastAsia="Arial" w:hAnsi="Arial" w:cs="Arial"/>
        </w:rPr>
        <w:t xml:space="preserve"> Sept 2021</w:t>
      </w:r>
    </w:p>
    <w:p w14:paraId="45AB2077" w14:textId="77777777" w:rsidR="00F0683D" w:rsidRDefault="00F0683D" w:rsidP="000A6055">
      <w:pPr>
        <w:ind w:left="0" w:hanging="2"/>
        <w:rPr>
          <w:rFonts w:ascii="Arial" w:eastAsia="Arial" w:hAnsi="Arial" w:cs="Arial"/>
        </w:rPr>
      </w:pPr>
    </w:p>
    <w:p w14:paraId="51094075" w14:textId="77777777" w:rsidR="00F0683D" w:rsidRDefault="00FD4D6D" w:rsidP="000A6055">
      <w:pPr>
        <w:ind w:left="0" w:hanging="2"/>
        <w:rPr>
          <w:rFonts w:ascii="Arial" w:eastAsia="Arial" w:hAnsi="Arial" w:cs="Arial"/>
        </w:rPr>
        <w:sectPr w:rsidR="00F068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pPr>
      <w:r>
        <w:rPr>
          <w:rFonts w:ascii="Arial" w:eastAsia="Arial" w:hAnsi="Arial" w:cs="Arial"/>
        </w:rPr>
        <w:t xml:space="preserve">Attended by </w:t>
      </w:r>
    </w:p>
    <w:p w14:paraId="6AFAB06D" w14:textId="77777777" w:rsidR="00F0683D" w:rsidRDefault="00FD4D6D" w:rsidP="000A6055">
      <w:pPr>
        <w:ind w:left="0" w:hanging="2"/>
        <w:rPr>
          <w:rFonts w:ascii="Arial" w:eastAsia="Arial" w:hAnsi="Arial" w:cs="Arial"/>
        </w:rPr>
      </w:pPr>
      <w:r>
        <w:rPr>
          <w:rFonts w:ascii="Arial" w:eastAsia="Arial" w:hAnsi="Arial" w:cs="Arial"/>
        </w:rPr>
        <w:t>Susan Barton - Chair</w:t>
      </w:r>
    </w:p>
    <w:p w14:paraId="2E4F4354" w14:textId="77777777" w:rsidR="00F0683D" w:rsidRDefault="00FD4D6D" w:rsidP="000A6055">
      <w:pPr>
        <w:ind w:left="0" w:hanging="2"/>
        <w:rPr>
          <w:rFonts w:ascii="Arial" w:eastAsia="Arial" w:hAnsi="Arial" w:cs="Arial"/>
        </w:rPr>
      </w:pPr>
      <w:r>
        <w:rPr>
          <w:rFonts w:ascii="Arial" w:eastAsia="Arial" w:hAnsi="Arial" w:cs="Arial"/>
        </w:rPr>
        <w:t>Carolyn Hill – Practice Manager</w:t>
      </w:r>
    </w:p>
    <w:p w14:paraId="31D6BF90" w14:textId="77777777" w:rsidR="00F0683D" w:rsidRDefault="00FD4D6D" w:rsidP="000A6055">
      <w:pPr>
        <w:ind w:left="0" w:hanging="2"/>
        <w:rPr>
          <w:rFonts w:ascii="Arial" w:eastAsia="Arial" w:hAnsi="Arial" w:cs="Arial"/>
        </w:rPr>
      </w:pPr>
      <w:r>
        <w:rPr>
          <w:rFonts w:ascii="Arial" w:eastAsia="Arial" w:hAnsi="Arial" w:cs="Arial"/>
        </w:rPr>
        <w:t xml:space="preserve">Eric </w:t>
      </w:r>
      <w:proofErr w:type="spellStart"/>
      <w:r>
        <w:rPr>
          <w:rFonts w:ascii="Arial" w:eastAsia="Arial" w:hAnsi="Arial" w:cs="Arial"/>
        </w:rPr>
        <w:t>Sargeant</w:t>
      </w:r>
      <w:proofErr w:type="spellEnd"/>
    </w:p>
    <w:p w14:paraId="167FCD2F" w14:textId="77777777" w:rsidR="00F0683D" w:rsidRDefault="00FD4D6D" w:rsidP="000A6055">
      <w:pPr>
        <w:ind w:left="0" w:hanging="2"/>
        <w:rPr>
          <w:rFonts w:ascii="Arial" w:eastAsia="Arial" w:hAnsi="Arial" w:cs="Arial"/>
        </w:rPr>
      </w:pPr>
      <w:r>
        <w:rPr>
          <w:rFonts w:ascii="Arial" w:eastAsia="Arial" w:hAnsi="Arial" w:cs="Arial"/>
        </w:rPr>
        <w:t xml:space="preserve">Jean </w:t>
      </w:r>
      <w:proofErr w:type="spellStart"/>
      <w:r>
        <w:rPr>
          <w:rFonts w:ascii="Arial" w:eastAsia="Arial" w:hAnsi="Arial" w:cs="Arial"/>
        </w:rPr>
        <w:t>Gange</w:t>
      </w:r>
      <w:proofErr w:type="spellEnd"/>
      <w:r>
        <w:rPr>
          <w:rFonts w:ascii="Arial" w:eastAsia="Arial" w:hAnsi="Arial" w:cs="Arial"/>
        </w:rPr>
        <w:t xml:space="preserve"> </w:t>
      </w:r>
    </w:p>
    <w:p w14:paraId="3FEF3DB2" w14:textId="77777777" w:rsidR="00F0683D" w:rsidRDefault="00FD4D6D" w:rsidP="000A6055">
      <w:pPr>
        <w:ind w:left="0" w:hanging="2"/>
        <w:rPr>
          <w:rFonts w:ascii="Arial" w:eastAsia="Arial" w:hAnsi="Arial" w:cs="Arial"/>
        </w:rPr>
      </w:pPr>
      <w:r>
        <w:rPr>
          <w:rFonts w:ascii="Arial" w:eastAsia="Arial" w:hAnsi="Arial" w:cs="Arial"/>
        </w:rPr>
        <w:t>Paul Lardner</w:t>
      </w:r>
    </w:p>
    <w:p w14:paraId="581EA34A" w14:textId="77777777" w:rsidR="00F0683D" w:rsidRDefault="00FD4D6D" w:rsidP="000A6055">
      <w:pPr>
        <w:ind w:left="0" w:hanging="2"/>
        <w:rPr>
          <w:rFonts w:ascii="Arial" w:eastAsia="Arial" w:hAnsi="Arial" w:cs="Arial"/>
        </w:rPr>
      </w:pPr>
      <w:r>
        <w:rPr>
          <w:rFonts w:ascii="Arial" w:eastAsia="Arial" w:hAnsi="Arial" w:cs="Arial"/>
        </w:rPr>
        <w:t>Susan Waterman</w:t>
      </w:r>
    </w:p>
    <w:p w14:paraId="2A6B2E9E" w14:textId="77777777" w:rsidR="00F0683D" w:rsidRDefault="00FD4D6D" w:rsidP="000A6055">
      <w:pPr>
        <w:ind w:left="0" w:hanging="2"/>
        <w:rPr>
          <w:rFonts w:ascii="Arial" w:eastAsia="Arial" w:hAnsi="Arial" w:cs="Arial"/>
        </w:rPr>
      </w:pPr>
      <w:r>
        <w:rPr>
          <w:rFonts w:ascii="Arial" w:eastAsia="Arial" w:hAnsi="Arial" w:cs="Arial"/>
        </w:rPr>
        <w:t>Jill Sadler</w:t>
      </w:r>
    </w:p>
    <w:p w14:paraId="6CE829FA" w14:textId="77777777" w:rsidR="00F0683D" w:rsidRDefault="00FD4D6D" w:rsidP="000A6055">
      <w:pPr>
        <w:ind w:left="0" w:hanging="2"/>
        <w:rPr>
          <w:rFonts w:ascii="Arial" w:eastAsia="Arial" w:hAnsi="Arial" w:cs="Arial"/>
        </w:rPr>
      </w:pPr>
      <w:r>
        <w:rPr>
          <w:rFonts w:ascii="Arial" w:eastAsia="Arial" w:hAnsi="Arial" w:cs="Arial"/>
        </w:rPr>
        <w:t>Karen Gibson</w:t>
      </w:r>
    </w:p>
    <w:p w14:paraId="219F6012" w14:textId="77777777" w:rsidR="00F0683D" w:rsidRDefault="00FD4D6D" w:rsidP="000A6055">
      <w:pPr>
        <w:ind w:left="0" w:hanging="2"/>
        <w:rPr>
          <w:rFonts w:ascii="Arial" w:eastAsia="Arial" w:hAnsi="Arial" w:cs="Arial"/>
        </w:rPr>
        <w:sectPr w:rsidR="00F0683D">
          <w:type w:val="continuous"/>
          <w:pgSz w:w="11906" w:h="16838"/>
          <w:pgMar w:top="1440" w:right="1440" w:bottom="1440" w:left="1440" w:header="708" w:footer="708" w:gutter="0"/>
          <w:cols w:num="3" w:space="720" w:equalWidth="0">
            <w:col w:w="2536" w:space="708"/>
            <w:col w:w="2536" w:space="708"/>
            <w:col w:w="2536" w:space="0"/>
          </w:cols>
        </w:sectPr>
      </w:pPr>
      <w:r>
        <w:rPr>
          <w:rFonts w:ascii="Arial" w:eastAsia="Arial" w:hAnsi="Arial" w:cs="Arial"/>
        </w:rPr>
        <w:t>Christopher Gibson</w:t>
      </w:r>
    </w:p>
    <w:p w14:paraId="7A355CF1" w14:textId="77777777" w:rsidR="00F0683D" w:rsidRDefault="00FD4D6D" w:rsidP="000A6055">
      <w:pPr>
        <w:ind w:left="0" w:hanging="2"/>
        <w:rPr>
          <w:rFonts w:ascii="Arial" w:eastAsia="Arial" w:hAnsi="Arial" w:cs="Arial"/>
        </w:rPr>
      </w:pPr>
      <w:r>
        <w:rPr>
          <w:rFonts w:ascii="Arial" w:eastAsia="Arial" w:hAnsi="Arial" w:cs="Arial"/>
        </w:rPr>
        <w:tab/>
      </w:r>
    </w:p>
    <w:p w14:paraId="6C3B718D" w14:textId="77777777" w:rsidR="00F0683D" w:rsidRDefault="00FD4D6D" w:rsidP="000A6055">
      <w:pPr>
        <w:ind w:left="0" w:hanging="2"/>
        <w:rPr>
          <w:rFonts w:ascii="Arial" w:eastAsia="Arial" w:hAnsi="Arial" w:cs="Arial"/>
        </w:rPr>
      </w:pPr>
      <w:bookmarkStart w:id="2" w:name="_heading=h.gjdgxs" w:colFirst="0" w:colLast="0"/>
      <w:bookmarkEnd w:id="2"/>
      <w:r>
        <w:rPr>
          <w:rFonts w:ascii="Arial" w:eastAsia="Arial" w:hAnsi="Arial" w:cs="Arial"/>
        </w:rPr>
        <w:t xml:space="preserve">           Apologies Received:</w:t>
      </w:r>
    </w:p>
    <w:p w14:paraId="3F800C8F" w14:textId="77777777" w:rsidR="00F0683D" w:rsidRDefault="00FD4D6D" w:rsidP="000A6055">
      <w:pPr>
        <w:ind w:left="0" w:hanging="2"/>
        <w:rPr>
          <w:rFonts w:ascii="Arial" w:eastAsia="Arial" w:hAnsi="Arial" w:cs="Arial"/>
        </w:rPr>
      </w:pPr>
      <w:r>
        <w:rPr>
          <w:rFonts w:ascii="Arial" w:eastAsia="Arial" w:hAnsi="Arial" w:cs="Arial"/>
        </w:rPr>
        <w:t xml:space="preserve">           Caroline New joint Chair at </w:t>
      </w:r>
      <w:proofErr w:type="spellStart"/>
      <w:r>
        <w:rPr>
          <w:rFonts w:ascii="Arial" w:eastAsia="Arial" w:hAnsi="Arial" w:cs="Arial"/>
        </w:rPr>
        <w:t>Lockswood</w:t>
      </w:r>
      <w:proofErr w:type="spellEnd"/>
      <w:r>
        <w:rPr>
          <w:rFonts w:ascii="Arial" w:eastAsia="Arial" w:hAnsi="Arial" w:cs="Arial"/>
        </w:rPr>
        <w:t xml:space="preserve"> surgery</w:t>
      </w:r>
    </w:p>
    <w:p w14:paraId="2E6E97CD" w14:textId="77777777" w:rsidR="00F0683D" w:rsidRDefault="00F0683D" w:rsidP="000A6055">
      <w:pPr>
        <w:ind w:left="0" w:hanging="2"/>
        <w:rPr>
          <w:rFonts w:ascii="Arial" w:eastAsia="Arial" w:hAnsi="Arial" w:cs="Arial"/>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30"/>
        <w:gridCol w:w="7742"/>
        <w:gridCol w:w="1984"/>
      </w:tblGrid>
      <w:tr w:rsidR="00F0683D" w14:paraId="3647B193" w14:textId="77777777" w:rsidTr="00B20240">
        <w:tc>
          <w:tcPr>
            <w:tcW w:w="730" w:type="dxa"/>
            <w:shd w:val="clear" w:color="auto" w:fill="CFE2F3"/>
          </w:tcPr>
          <w:p w14:paraId="63C262BF" w14:textId="77777777" w:rsidR="00F0683D" w:rsidRDefault="00FD4D6D" w:rsidP="000A6055">
            <w:pPr>
              <w:ind w:left="0" w:hanging="2"/>
              <w:rPr>
                <w:rFonts w:ascii="Arial" w:eastAsia="Arial" w:hAnsi="Arial" w:cs="Arial"/>
                <w:b/>
              </w:rPr>
            </w:pPr>
            <w:r>
              <w:rPr>
                <w:rFonts w:ascii="Arial" w:eastAsia="Arial" w:hAnsi="Arial" w:cs="Arial"/>
                <w:b/>
              </w:rPr>
              <w:t>Item</w:t>
            </w:r>
          </w:p>
        </w:tc>
        <w:tc>
          <w:tcPr>
            <w:tcW w:w="7742" w:type="dxa"/>
            <w:shd w:val="clear" w:color="auto" w:fill="CFE2F3"/>
          </w:tcPr>
          <w:p w14:paraId="335319F8" w14:textId="77777777" w:rsidR="00F0683D" w:rsidRDefault="00FD4D6D" w:rsidP="000A6055">
            <w:pPr>
              <w:ind w:left="0" w:hanging="2"/>
              <w:rPr>
                <w:rFonts w:ascii="Arial" w:eastAsia="Arial" w:hAnsi="Arial" w:cs="Arial"/>
                <w:b/>
              </w:rPr>
            </w:pPr>
            <w:r>
              <w:rPr>
                <w:rFonts w:ascii="Arial" w:eastAsia="Arial" w:hAnsi="Arial" w:cs="Arial"/>
                <w:b/>
              </w:rPr>
              <w:t>Subject</w:t>
            </w:r>
          </w:p>
        </w:tc>
        <w:tc>
          <w:tcPr>
            <w:tcW w:w="1984" w:type="dxa"/>
            <w:shd w:val="clear" w:color="auto" w:fill="CFE2F3"/>
          </w:tcPr>
          <w:p w14:paraId="16181E1B" w14:textId="77777777" w:rsidR="00F0683D" w:rsidRDefault="00FD4D6D" w:rsidP="000A6055">
            <w:pPr>
              <w:ind w:left="0" w:hanging="2"/>
              <w:rPr>
                <w:rFonts w:ascii="Arial" w:eastAsia="Arial" w:hAnsi="Arial" w:cs="Arial"/>
                <w:b/>
              </w:rPr>
            </w:pPr>
            <w:r>
              <w:rPr>
                <w:rFonts w:ascii="Arial" w:eastAsia="Arial" w:hAnsi="Arial" w:cs="Arial"/>
                <w:b/>
              </w:rPr>
              <w:t>Action</w:t>
            </w:r>
          </w:p>
        </w:tc>
      </w:tr>
      <w:tr w:rsidR="00F0683D" w14:paraId="62CFB31D" w14:textId="77777777" w:rsidTr="00B20240">
        <w:tc>
          <w:tcPr>
            <w:tcW w:w="730" w:type="dxa"/>
          </w:tcPr>
          <w:p w14:paraId="77741DFB" w14:textId="77777777" w:rsidR="00F0683D" w:rsidRDefault="00FD4D6D" w:rsidP="000A6055">
            <w:pPr>
              <w:ind w:left="0" w:hanging="2"/>
              <w:rPr>
                <w:rFonts w:ascii="Arial" w:eastAsia="Arial" w:hAnsi="Arial" w:cs="Arial"/>
              </w:rPr>
            </w:pPr>
            <w:r>
              <w:rPr>
                <w:rFonts w:ascii="Arial" w:eastAsia="Arial" w:hAnsi="Arial" w:cs="Arial"/>
              </w:rPr>
              <w:t>1</w:t>
            </w:r>
          </w:p>
          <w:p w14:paraId="3CAF0E42" w14:textId="77777777" w:rsidR="00F0683D" w:rsidRDefault="00F0683D" w:rsidP="000A6055">
            <w:pPr>
              <w:ind w:left="0" w:hanging="2"/>
              <w:rPr>
                <w:rFonts w:ascii="Arial" w:eastAsia="Arial" w:hAnsi="Arial" w:cs="Arial"/>
              </w:rPr>
            </w:pPr>
          </w:p>
        </w:tc>
        <w:tc>
          <w:tcPr>
            <w:tcW w:w="7742" w:type="dxa"/>
          </w:tcPr>
          <w:p w14:paraId="22C2DF5B" w14:textId="77777777" w:rsidR="00F0683D" w:rsidRDefault="00FD4D6D" w:rsidP="000A6055">
            <w:pPr>
              <w:ind w:left="0" w:hanging="2"/>
              <w:rPr>
                <w:rFonts w:ascii="Arial" w:eastAsia="Arial" w:hAnsi="Arial" w:cs="Arial"/>
                <w:b/>
              </w:rPr>
            </w:pPr>
            <w:r>
              <w:rPr>
                <w:rFonts w:ascii="Arial" w:eastAsia="Arial" w:hAnsi="Arial" w:cs="Arial"/>
                <w:b/>
              </w:rPr>
              <w:t>Welcome and Apologies given.</w:t>
            </w:r>
          </w:p>
          <w:p w14:paraId="28FF76AF" w14:textId="77777777" w:rsidR="00F0683D" w:rsidRDefault="00FD4D6D" w:rsidP="000A6055">
            <w:pPr>
              <w:ind w:left="0" w:hanging="2"/>
              <w:rPr>
                <w:rFonts w:ascii="Arial" w:eastAsia="Arial" w:hAnsi="Arial" w:cs="Arial"/>
              </w:rPr>
            </w:pPr>
            <w:r>
              <w:rPr>
                <w:rFonts w:ascii="Arial" w:eastAsia="Arial" w:hAnsi="Arial" w:cs="Arial"/>
              </w:rPr>
              <w:t xml:space="preserve">We introduced ourselves for the benefit of Christopher who is new to the group. </w:t>
            </w:r>
          </w:p>
          <w:p w14:paraId="6B78DC22" w14:textId="77777777" w:rsidR="00F0683D" w:rsidRDefault="00FD4D6D" w:rsidP="000A6055">
            <w:pPr>
              <w:ind w:left="0" w:hanging="2"/>
              <w:rPr>
                <w:rFonts w:ascii="Arial" w:eastAsia="Arial" w:hAnsi="Arial" w:cs="Arial"/>
              </w:rPr>
            </w:pPr>
            <w:r>
              <w:rPr>
                <w:rFonts w:ascii="Arial" w:eastAsia="Arial" w:hAnsi="Arial" w:cs="Arial"/>
              </w:rPr>
              <w:t>.</w:t>
            </w:r>
          </w:p>
        </w:tc>
        <w:tc>
          <w:tcPr>
            <w:tcW w:w="1984" w:type="dxa"/>
          </w:tcPr>
          <w:p w14:paraId="16A1E5E9" w14:textId="77777777" w:rsidR="00F0683D" w:rsidRDefault="00F0683D" w:rsidP="000A6055">
            <w:pPr>
              <w:ind w:left="0" w:hanging="2"/>
              <w:rPr>
                <w:rFonts w:ascii="Arial" w:eastAsia="Arial" w:hAnsi="Arial" w:cs="Arial"/>
              </w:rPr>
            </w:pPr>
          </w:p>
          <w:p w14:paraId="5BFDE24D" w14:textId="77777777" w:rsidR="00F0683D" w:rsidRDefault="00F0683D" w:rsidP="000A6055">
            <w:pPr>
              <w:ind w:left="0" w:hanging="2"/>
              <w:rPr>
                <w:rFonts w:ascii="Arial" w:eastAsia="Arial" w:hAnsi="Arial" w:cs="Arial"/>
              </w:rPr>
            </w:pPr>
          </w:p>
          <w:p w14:paraId="35DF88D4" w14:textId="77777777" w:rsidR="00F0683D" w:rsidRDefault="00F0683D" w:rsidP="000A6055">
            <w:pPr>
              <w:ind w:left="0" w:hanging="2"/>
              <w:rPr>
                <w:rFonts w:ascii="Arial" w:eastAsia="Arial" w:hAnsi="Arial" w:cs="Arial"/>
              </w:rPr>
            </w:pPr>
          </w:p>
          <w:p w14:paraId="5B90F339" w14:textId="77777777" w:rsidR="00F0683D" w:rsidRDefault="00F0683D" w:rsidP="000A6055">
            <w:pPr>
              <w:ind w:left="0" w:hanging="2"/>
              <w:rPr>
                <w:rFonts w:ascii="Arial" w:eastAsia="Arial" w:hAnsi="Arial" w:cs="Arial"/>
              </w:rPr>
            </w:pPr>
          </w:p>
        </w:tc>
      </w:tr>
      <w:tr w:rsidR="00F0683D" w14:paraId="4E6B7165" w14:textId="77777777" w:rsidTr="00B20240">
        <w:tc>
          <w:tcPr>
            <w:tcW w:w="730" w:type="dxa"/>
          </w:tcPr>
          <w:p w14:paraId="55173E78" w14:textId="77777777" w:rsidR="00F0683D" w:rsidRDefault="00FD4D6D" w:rsidP="000A6055">
            <w:pPr>
              <w:ind w:left="0" w:hanging="2"/>
              <w:rPr>
                <w:rFonts w:ascii="Arial" w:eastAsia="Arial" w:hAnsi="Arial" w:cs="Arial"/>
              </w:rPr>
            </w:pPr>
            <w:r>
              <w:rPr>
                <w:rFonts w:ascii="Arial" w:eastAsia="Arial" w:hAnsi="Arial" w:cs="Arial"/>
              </w:rPr>
              <w:t>2</w:t>
            </w:r>
          </w:p>
        </w:tc>
        <w:tc>
          <w:tcPr>
            <w:tcW w:w="7742" w:type="dxa"/>
          </w:tcPr>
          <w:p w14:paraId="77C460C0" w14:textId="77777777" w:rsidR="00F0683D" w:rsidRDefault="00FD4D6D" w:rsidP="000A6055">
            <w:pPr>
              <w:ind w:left="0" w:hanging="2"/>
              <w:rPr>
                <w:rFonts w:ascii="Arial" w:eastAsia="Arial" w:hAnsi="Arial" w:cs="Arial"/>
              </w:rPr>
            </w:pPr>
            <w:r>
              <w:rPr>
                <w:rFonts w:ascii="Arial" w:eastAsia="Arial" w:hAnsi="Arial" w:cs="Arial"/>
                <w:b/>
              </w:rPr>
              <w:t>Surgery Update</w:t>
            </w:r>
            <w:r>
              <w:rPr>
                <w:rFonts w:ascii="Arial" w:eastAsia="Arial" w:hAnsi="Arial" w:cs="Arial"/>
              </w:rPr>
              <w:t>.</w:t>
            </w:r>
          </w:p>
          <w:p w14:paraId="43C099D0" w14:textId="77777777" w:rsidR="00F0683D" w:rsidRDefault="00FD4D6D" w:rsidP="000A6055">
            <w:pPr>
              <w:ind w:left="0" w:hanging="2"/>
              <w:rPr>
                <w:rFonts w:ascii="Arial" w:eastAsia="Arial" w:hAnsi="Arial" w:cs="Arial"/>
              </w:rPr>
            </w:pPr>
            <w:r>
              <w:rPr>
                <w:rFonts w:ascii="Arial" w:eastAsia="Arial" w:hAnsi="Arial" w:cs="Arial"/>
              </w:rPr>
              <w:t>We have 12,100 patients</w:t>
            </w:r>
          </w:p>
          <w:p w14:paraId="4ED9A856" w14:textId="77777777" w:rsidR="00F0683D" w:rsidRDefault="00FD4D6D" w:rsidP="000A6055">
            <w:pPr>
              <w:ind w:left="0" w:hanging="2"/>
              <w:rPr>
                <w:rFonts w:ascii="Arial" w:eastAsia="Arial" w:hAnsi="Arial" w:cs="Arial"/>
              </w:rPr>
            </w:pPr>
            <w:r>
              <w:rPr>
                <w:rFonts w:ascii="Arial" w:eastAsia="Arial" w:hAnsi="Arial" w:cs="Arial"/>
              </w:rPr>
              <w:t xml:space="preserve">The surgery remains extremely busy with increased demands for doctor’s face to face appointments. More patients are being seen face to face, but there are still a lot of e-consults. At the moment it is not possible to book on line appointments. </w:t>
            </w:r>
          </w:p>
          <w:p w14:paraId="0F1BDB0A" w14:textId="77777777" w:rsidR="00F0683D" w:rsidRDefault="00F0683D" w:rsidP="000A6055">
            <w:pPr>
              <w:ind w:left="0" w:hanging="2"/>
              <w:rPr>
                <w:rFonts w:ascii="Arial" w:eastAsia="Arial" w:hAnsi="Arial" w:cs="Arial"/>
              </w:rPr>
            </w:pPr>
          </w:p>
          <w:p w14:paraId="3AAEC269" w14:textId="77777777" w:rsidR="00F0683D" w:rsidRDefault="00FD4D6D" w:rsidP="000A6055">
            <w:pPr>
              <w:ind w:left="0" w:hanging="2"/>
              <w:rPr>
                <w:rFonts w:ascii="Arial" w:eastAsia="Arial" w:hAnsi="Arial" w:cs="Arial"/>
              </w:rPr>
            </w:pPr>
            <w:r>
              <w:rPr>
                <w:rFonts w:ascii="Arial" w:eastAsia="Arial" w:hAnsi="Arial" w:cs="Arial"/>
              </w:rPr>
              <w:t>The surgery has a new Primary Care Network Business Development Officer Matt Bailey.</w:t>
            </w:r>
          </w:p>
          <w:p w14:paraId="5D64FD53" w14:textId="77777777" w:rsidR="00F0683D" w:rsidRDefault="00F0683D" w:rsidP="000A6055">
            <w:pPr>
              <w:ind w:left="0" w:hanging="2"/>
              <w:rPr>
                <w:rFonts w:ascii="Arial" w:eastAsia="Arial" w:hAnsi="Arial" w:cs="Arial"/>
              </w:rPr>
            </w:pPr>
          </w:p>
          <w:p w14:paraId="0657486D" w14:textId="77777777" w:rsidR="00F0683D" w:rsidRDefault="00FD4D6D" w:rsidP="000A6055">
            <w:pPr>
              <w:ind w:left="0" w:hanging="2"/>
              <w:rPr>
                <w:rFonts w:ascii="Arial" w:eastAsia="Arial" w:hAnsi="Arial" w:cs="Arial"/>
              </w:rPr>
            </w:pPr>
            <w:r>
              <w:rPr>
                <w:rFonts w:ascii="Arial" w:eastAsia="Arial" w:hAnsi="Arial" w:cs="Arial"/>
              </w:rPr>
              <w:t xml:space="preserve">The surgery has access to first contact practitioners who can refer patients to the musculoskeletal team without the need to see the doctor.  </w:t>
            </w:r>
          </w:p>
          <w:p w14:paraId="5D8226F5" w14:textId="77777777" w:rsidR="00F0683D" w:rsidRDefault="00F0683D" w:rsidP="000A6055">
            <w:pPr>
              <w:ind w:left="0" w:hanging="2"/>
              <w:rPr>
                <w:rFonts w:ascii="Arial" w:eastAsia="Arial" w:hAnsi="Arial" w:cs="Arial"/>
              </w:rPr>
            </w:pPr>
          </w:p>
          <w:p w14:paraId="651D6908" w14:textId="77777777" w:rsidR="00F0683D" w:rsidRDefault="00FD4D6D" w:rsidP="000A6055">
            <w:pPr>
              <w:ind w:left="0" w:hanging="2"/>
              <w:rPr>
                <w:rFonts w:ascii="Arial" w:eastAsia="Arial" w:hAnsi="Arial" w:cs="Arial"/>
              </w:rPr>
            </w:pPr>
            <w:r>
              <w:rPr>
                <w:rFonts w:ascii="Arial" w:eastAsia="Arial" w:hAnsi="Arial" w:cs="Arial"/>
              </w:rPr>
              <w:t>We do have accommodation issues from time to time due to the new PCN staff. It would be useful if they could be accommodated at FCH.</w:t>
            </w:r>
          </w:p>
          <w:p w14:paraId="3453448E" w14:textId="77777777" w:rsidR="00F0683D" w:rsidRDefault="00F0683D" w:rsidP="000A6055">
            <w:pPr>
              <w:ind w:left="0" w:hanging="2"/>
              <w:rPr>
                <w:rFonts w:ascii="Arial" w:eastAsia="Arial" w:hAnsi="Arial" w:cs="Arial"/>
              </w:rPr>
            </w:pPr>
          </w:p>
        </w:tc>
        <w:tc>
          <w:tcPr>
            <w:tcW w:w="1984" w:type="dxa"/>
          </w:tcPr>
          <w:p w14:paraId="7979BD98" w14:textId="77777777" w:rsidR="00F0683D" w:rsidRDefault="00F0683D" w:rsidP="000A6055">
            <w:pPr>
              <w:ind w:left="0" w:hanging="2"/>
              <w:rPr>
                <w:rFonts w:ascii="Arial" w:eastAsia="Arial" w:hAnsi="Arial" w:cs="Arial"/>
              </w:rPr>
            </w:pPr>
          </w:p>
        </w:tc>
      </w:tr>
      <w:tr w:rsidR="00F0683D" w14:paraId="4CBB43B8" w14:textId="77777777" w:rsidTr="00B20240">
        <w:tc>
          <w:tcPr>
            <w:tcW w:w="730" w:type="dxa"/>
          </w:tcPr>
          <w:p w14:paraId="0AEA0F3B" w14:textId="77777777" w:rsidR="00F0683D" w:rsidRDefault="00FD4D6D" w:rsidP="000A6055">
            <w:pPr>
              <w:ind w:left="0" w:hanging="2"/>
              <w:rPr>
                <w:rFonts w:ascii="Arial" w:eastAsia="Arial" w:hAnsi="Arial" w:cs="Arial"/>
              </w:rPr>
            </w:pPr>
            <w:r>
              <w:rPr>
                <w:rFonts w:ascii="Arial" w:eastAsia="Arial" w:hAnsi="Arial" w:cs="Arial"/>
              </w:rPr>
              <w:t>3</w:t>
            </w:r>
          </w:p>
        </w:tc>
        <w:tc>
          <w:tcPr>
            <w:tcW w:w="7742" w:type="dxa"/>
          </w:tcPr>
          <w:p w14:paraId="5056EE40" w14:textId="77777777" w:rsidR="00F0683D" w:rsidRDefault="00FD4D6D" w:rsidP="000A6055">
            <w:pPr>
              <w:ind w:left="0" w:hanging="2"/>
              <w:rPr>
                <w:rFonts w:ascii="Arial" w:eastAsia="Arial" w:hAnsi="Arial" w:cs="Arial"/>
                <w:b/>
              </w:rPr>
            </w:pPr>
            <w:r>
              <w:rPr>
                <w:rFonts w:ascii="Arial" w:eastAsia="Arial" w:hAnsi="Arial" w:cs="Arial"/>
                <w:b/>
              </w:rPr>
              <w:t>Flu vaccination programme</w:t>
            </w:r>
          </w:p>
          <w:p w14:paraId="31FEE059" w14:textId="77777777" w:rsidR="00F0683D" w:rsidRDefault="00FD4D6D" w:rsidP="000A6055">
            <w:pPr>
              <w:ind w:left="0" w:hanging="2"/>
              <w:rPr>
                <w:rFonts w:ascii="Arial" w:eastAsia="Arial" w:hAnsi="Arial" w:cs="Arial"/>
              </w:rPr>
            </w:pPr>
            <w:r>
              <w:rPr>
                <w:rFonts w:ascii="Arial" w:eastAsia="Arial" w:hAnsi="Arial" w:cs="Arial"/>
              </w:rPr>
              <w:t>Flu vaccines have been given separately to coronavirus boosters.</w:t>
            </w:r>
          </w:p>
          <w:p w14:paraId="19F17AAB" w14:textId="77777777" w:rsidR="00F0683D" w:rsidRDefault="00F0683D" w:rsidP="000A6055">
            <w:pPr>
              <w:ind w:left="0" w:hanging="2"/>
              <w:rPr>
                <w:rFonts w:ascii="Arial" w:eastAsia="Arial" w:hAnsi="Arial" w:cs="Arial"/>
              </w:rPr>
            </w:pPr>
          </w:p>
          <w:p w14:paraId="5FFBBEC5" w14:textId="77777777" w:rsidR="00F0683D" w:rsidRDefault="00FD4D6D" w:rsidP="000A6055">
            <w:pPr>
              <w:ind w:left="0" w:hanging="2"/>
              <w:rPr>
                <w:rFonts w:ascii="Arial" w:eastAsia="Arial" w:hAnsi="Arial" w:cs="Arial"/>
              </w:rPr>
            </w:pPr>
            <w:r>
              <w:rPr>
                <w:rFonts w:ascii="Arial" w:eastAsia="Arial" w:hAnsi="Arial" w:cs="Arial"/>
              </w:rPr>
              <w:t>Flu clinics have gone well. More flu vaccines are on order for next month and flu vaccines have already been ordered for next year.</w:t>
            </w:r>
          </w:p>
          <w:p w14:paraId="57D284CD" w14:textId="77777777" w:rsidR="00F0683D" w:rsidRDefault="00F0683D" w:rsidP="000A6055">
            <w:pPr>
              <w:ind w:left="0" w:hanging="2"/>
              <w:rPr>
                <w:rFonts w:ascii="Arial" w:eastAsia="Arial" w:hAnsi="Arial" w:cs="Arial"/>
              </w:rPr>
            </w:pPr>
          </w:p>
        </w:tc>
        <w:tc>
          <w:tcPr>
            <w:tcW w:w="1984" w:type="dxa"/>
          </w:tcPr>
          <w:p w14:paraId="423D8244" w14:textId="77777777" w:rsidR="00F0683D" w:rsidRDefault="00FD4D6D" w:rsidP="000A6055">
            <w:pPr>
              <w:ind w:left="0" w:hanging="2"/>
              <w:rPr>
                <w:rFonts w:ascii="Arial" w:eastAsia="Arial" w:hAnsi="Arial" w:cs="Arial"/>
              </w:rPr>
            </w:pPr>
            <w:r>
              <w:rPr>
                <w:rFonts w:ascii="Arial" w:eastAsia="Arial" w:hAnsi="Arial" w:cs="Arial"/>
              </w:rPr>
              <w:t>Susan has emailed members re offering to man the Vaccine clinics</w:t>
            </w:r>
          </w:p>
        </w:tc>
      </w:tr>
      <w:tr w:rsidR="00F0683D" w14:paraId="65CC8C37" w14:textId="77777777" w:rsidTr="00B20240">
        <w:tc>
          <w:tcPr>
            <w:tcW w:w="730" w:type="dxa"/>
          </w:tcPr>
          <w:p w14:paraId="4721BB97" w14:textId="77777777" w:rsidR="00F0683D" w:rsidRDefault="00FD4D6D" w:rsidP="000A6055">
            <w:pPr>
              <w:ind w:left="0" w:hanging="2"/>
              <w:rPr>
                <w:rFonts w:ascii="Arial" w:eastAsia="Arial" w:hAnsi="Arial" w:cs="Arial"/>
              </w:rPr>
            </w:pPr>
            <w:r>
              <w:rPr>
                <w:rFonts w:ascii="Arial" w:eastAsia="Arial" w:hAnsi="Arial" w:cs="Arial"/>
              </w:rPr>
              <w:t>4</w:t>
            </w:r>
          </w:p>
        </w:tc>
        <w:tc>
          <w:tcPr>
            <w:tcW w:w="7742" w:type="dxa"/>
          </w:tcPr>
          <w:p w14:paraId="74267036" w14:textId="77777777" w:rsidR="00F0683D" w:rsidRDefault="00FD4D6D" w:rsidP="000A6055">
            <w:pPr>
              <w:ind w:left="0" w:hanging="2"/>
              <w:rPr>
                <w:rFonts w:ascii="Arial" w:eastAsia="Arial" w:hAnsi="Arial" w:cs="Arial"/>
                <w:b/>
              </w:rPr>
            </w:pPr>
            <w:r>
              <w:rPr>
                <w:rFonts w:ascii="Arial" w:eastAsia="Arial" w:hAnsi="Arial" w:cs="Arial"/>
                <w:b/>
              </w:rPr>
              <w:t xml:space="preserve">Coronavirus </w:t>
            </w:r>
            <w:proofErr w:type="spellStart"/>
            <w:r>
              <w:rPr>
                <w:rFonts w:ascii="Arial" w:eastAsia="Arial" w:hAnsi="Arial" w:cs="Arial"/>
                <w:b/>
              </w:rPr>
              <w:t>vAccination</w:t>
            </w:r>
            <w:proofErr w:type="spellEnd"/>
            <w:r>
              <w:rPr>
                <w:rFonts w:ascii="Arial" w:eastAsia="Arial" w:hAnsi="Arial" w:cs="Arial"/>
                <w:b/>
              </w:rPr>
              <w:t xml:space="preserve"> programme update</w:t>
            </w:r>
          </w:p>
          <w:p w14:paraId="01ABB817" w14:textId="77777777" w:rsidR="00F0683D" w:rsidRDefault="00FD4D6D" w:rsidP="000A6055">
            <w:pPr>
              <w:ind w:left="0" w:hanging="2"/>
              <w:rPr>
                <w:rFonts w:ascii="Arial" w:eastAsia="Arial" w:hAnsi="Arial" w:cs="Arial"/>
              </w:rPr>
            </w:pPr>
            <w:r>
              <w:rPr>
                <w:rFonts w:ascii="Arial" w:eastAsia="Arial" w:hAnsi="Arial" w:cs="Arial"/>
              </w:rPr>
              <w:t>covid-19 boosters have been arranged for Sat 2</w:t>
            </w:r>
            <w:r>
              <w:rPr>
                <w:rFonts w:ascii="Arial" w:eastAsia="Arial" w:hAnsi="Arial" w:cs="Arial"/>
                <w:vertAlign w:val="superscript"/>
              </w:rPr>
              <w:t xml:space="preserve">nd </w:t>
            </w:r>
            <w:r>
              <w:rPr>
                <w:rFonts w:ascii="Arial" w:eastAsia="Arial" w:hAnsi="Arial" w:cs="Arial"/>
              </w:rPr>
              <w:t>and 16</w:t>
            </w:r>
            <w:r>
              <w:rPr>
                <w:rFonts w:ascii="Arial" w:eastAsia="Arial" w:hAnsi="Arial" w:cs="Arial"/>
                <w:vertAlign w:val="superscript"/>
              </w:rPr>
              <w:t>th</w:t>
            </w:r>
            <w:r>
              <w:rPr>
                <w:rFonts w:ascii="Arial" w:eastAsia="Arial" w:hAnsi="Arial" w:cs="Arial"/>
              </w:rPr>
              <w:t xml:space="preserve"> October and Sunday 3</w:t>
            </w:r>
            <w:r>
              <w:rPr>
                <w:rFonts w:ascii="Arial" w:eastAsia="Arial" w:hAnsi="Arial" w:cs="Arial"/>
                <w:vertAlign w:val="superscript"/>
              </w:rPr>
              <w:t xml:space="preserve">rd </w:t>
            </w:r>
            <w:r>
              <w:rPr>
                <w:rFonts w:ascii="Arial" w:eastAsia="Arial" w:hAnsi="Arial" w:cs="Arial"/>
              </w:rPr>
              <w:t>and 17</w:t>
            </w:r>
            <w:r>
              <w:rPr>
                <w:rFonts w:ascii="Arial" w:eastAsia="Arial" w:hAnsi="Arial" w:cs="Arial"/>
                <w:vertAlign w:val="superscript"/>
              </w:rPr>
              <w:t xml:space="preserve">th </w:t>
            </w:r>
            <w:r>
              <w:rPr>
                <w:rFonts w:ascii="Arial" w:eastAsia="Arial" w:hAnsi="Arial" w:cs="Arial"/>
              </w:rPr>
              <w:t xml:space="preserve">October. The clinics will run from 7am-9pm, 5140 Pfizer vaccinations are on order, they have a </w:t>
            </w:r>
            <w:proofErr w:type="gramStart"/>
            <w:r>
              <w:rPr>
                <w:rFonts w:ascii="Arial" w:eastAsia="Arial" w:hAnsi="Arial" w:cs="Arial"/>
              </w:rPr>
              <w:t>30 day</w:t>
            </w:r>
            <w:proofErr w:type="gramEnd"/>
            <w:r>
              <w:rPr>
                <w:rFonts w:ascii="Arial" w:eastAsia="Arial" w:hAnsi="Arial" w:cs="Arial"/>
              </w:rPr>
              <w:t xml:space="preserve"> shelf life. </w:t>
            </w:r>
          </w:p>
          <w:p w14:paraId="33C1F032" w14:textId="77777777" w:rsidR="00F0683D" w:rsidRDefault="00F0683D" w:rsidP="000A6055">
            <w:pPr>
              <w:ind w:left="0" w:hanging="2"/>
              <w:rPr>
                <w:rFonts w:ascii="Arial" w:eastAsia="Arial" w:hAnsi="Arial" w:cs="Arial"/>
              </w:rPr>
            </w:pPr>
          </w:p>
          <w:p w14:paraId="32287D97" w14:textId="77777777" w:rsidR="00F0683D" w:rsidRDefault="00FD4D6D" w:rsidP="000A6055">
            <w:pPr>
              <w:ind w:left="0" w:hanging="2"/>
              <w:rPr>
                <w:rFonts w:ascii="Arial" w:eastAsia="Arial" w:hAnsi="Arial" w:cs="Arial"/>
              </w:rPr>
            </w:pPr>
            <w:r>
              <w:rPr>
                <w:rFonts w:ascii="Arial" w:eastAsia="Arial" w:hAnsi="Arial" w:cs="Arial"/>
              </w:rPr>
              <w:t>The first boosters are for those eligible, health care workers, 50 years + and those 16 years and above who have underlying health conditions providing the second dose was at least 6 months ago. Volunteers are needed for the vaccination rotas.</w:t>
            </w:r>
          </w:p>
          <w:p w14:paraId="5666E903" w14:textId="77777777" w:rsidR="00F0683D" w:rsidRDefault="00F0683D" w:rsidP="000A6055">
            <w:pPr>
              <w:ind w:left="0" w:hanging="2"/>
              <w:rPr>
                <w:rFonts w:ascii="Arial" w:eastAsia="Arial" w:hAnsi="Arial" w:cs="Arial"/>
              </w:rPr>
            </w:pPr>
          </w:p>
        </w:tc>
        <w:tc>
          <w:tcPr>
            <w:tcW w:w="1984" w:type="dxa"/>
          </w:tcPr>
          <w:p w14:paraId="45060C27" w14:textId="77777777" w:rsidR="00F0683D" w:rsidRDefault="00FD4D6D" w:rsidP="000A6055">
            <w:pPr>
              <w:ind w:left="0" w:hanging="2"/>
              <w:rPr>
                <w:rFonts w:ascii="Arial" w:eastAsia="Arial" w:hAnsi="Arial" w:cs="Arial"/>
              </w:rPr>
            </w:pPr>
            <w:r>
              <w:rPr>
                <w:rFonts w:ascii="Arial" w:eastAsia="Arial" w:hAnsi="Arial" w:cs="Arial"/>
              </w:rPr>
              <w:lastRenderedPageBreak/>
              <w:t xml:space="preserve">.  </w:t>
            </w:r>
          </w:p>
          <w:p w14:paraId="140D1BDF" w14:textId="77777777" w:rsidR="00F0683D" w:rsidRDefault="00F0683D" w:rsidP="000A6055">
            <w:pPr>
              <w:ind w:left="0" w:hanging="2"/>
              <w:rPr>
                <w:rFonts w:ascii="Arial" w:eastAsia="Arial" w:hAnsi="Arial" w:cs="Arial"/>
              </w:rPr>
            </w:pPr>
          </w:p>
          <w:p w14:paraId="55F2FC79" w14:textId="77777777" w:rsidR="00F0683D" w:rsidRDefault="00F0683D" w:rsidP="000A6055">
            <w:pPr>
              <w:ind w:left="0" w:hanging="2"/>
              <w:rPr>
                <w:rFonts w:ascii="Arial" w:eastAsia="Arial" w:hAnsi="Arial" w:cs="Arial"/>
              </w:rPr>
            </w:pPr>
          </w:p>
        </w:tc>
      </w:tr>
      <w:tr w:rsidR="00F0683D" w14:paraId="342CBE2C" w14:textId="77777777" w:rsidTr="00B20240">
        <w:tc>
          <w:tcPr>
            <w:tcW w:w="730" w:type="dxa"/>
          </w:tcPr>
          <w:p w14:paraId="732C0726" w14:textId="77777777" w:rsidR="00F0683D" w:rsidRDefault="00FD4D6D" w:rsidP="000A6055">
            <w:pPr>
              <w:ind w:left="0" w:hanging="2"/>
              <w:rPr>
                <w:rFonts w:ascii="Arial" w:eastAsia="Arial" w:hAnsi="Arial" w:cs="Arial"/>
              </w:rPr>
            </w:pPr>
            <w:r>
              <w:rPr>
                <w:rFonts w:ascii="Arial" w:eastAsia="Arial" w:hAnsi="Arial" w:cs="Arial"/>
              </w:rPr>
              <w:t>5</w:t>
            </w:r>
          </w:p>
        </w:tc>
        <w:tc>
          <w:tcPr>
            <w:tcW w:w="7742" w:type="dxa"/>
          </w:tcPr>
          <w:p w14:paraId="7B1B2F97" w14:textId="77777777" w:rsidR="00F0683D" w:rsidRDefault="00FD4D6D" w:rsidP="000A6055">
            <w:pPr>
              <w:ind w:left="0" w:hanging="2"/>
              <w:rPr>
                <w:rFonts w:ascii="Arial" w:eastAsia="Arial" w:hAnsi="Arial" w:cs="Arial"/>
              </w:rPr>
            </w:pPr>
            <w:r>
              <w:rPr>
                <w:rFonts w:ascii="Arial" w:eastAsia="Arial" w:hAnsi="Arial" w:cs="Arial"/>
                <w:b/>
              </w:rPr>
              <w:t>Fareham Area Meeting</w:t>
            </w:r>
            <w:r>
              <w:rPr>
                <w:rFonts w:ascii="Arial" w:eastAsia="Arial" w:hAnsi="Arial" w:cs="Arial"/>
              </w:rPr>
              <w:t xml:space="preserve"> </w:t>
            </w:r>
          </w:p>
          <w:p w14:paraId="5CFDBE8C" w14:textId="77777777" w:rsidR="00F0683D" w:rsidRDefault="00FD4D6D" w:rsidP="000A6055">
            <w:pPr>
              <w:ind w:left="0" w:hanging="2"/>
              <w:rPr>
                <w:rFonts w:ascii="Arial" w:eastAsia="Arial" w:hAnsi="Arial" w:cs="Arial"/>
              </w:rPr>
            </w:pPr>
            <w:r>
              <w:rPr>
                <w:rFonts w:ascii="Arial" w:eastAsia="Arial" w:hAnsi="Arial" w:cs="Arial"/>
              </w:rPr>
              <w:t xml:space="preserve">Christopher Gibson offered to attend the zoom meeting on the </w:t>
            </w:r>
            <w:proofErr w:type="gramStart"/>
            <w:r>
              <w:rPr>
                <w:rFonts w:ascii="Arial" w:eastAsia="Arial" w:hAnsi="Arial" w:cs="Arial"/>
              </w:rPr>
              <w:t>12</w:t>
            </w:r>
            <w:r>
              <w:rPr>
                <w:rFonts w:ascii="Arial" w:eastAsia="Arial" w:hAnsi="Arial" w:cs="Arial"/>
                <w:vertAlign w:val="superscript"/>
              </w:rPr>
              <w:t>th</w:t>
            </w:r>
            <w:proofErr w:type="gramEnd"/>
            <w:r>
              <w:rPr>
                <w:rFonts w:ascii="Arial" w:eastAsia="Arial" w:hAnsi="Arial" w:cs="Arial"/>
              </w:rPr>
              <w:t xml:space="preserve"> October between 10-11.30.</w:t>
            </w:r>
          </w:p>
          <w:p w14:paraId="0D83E318" w14:textId="77777777" w:rsidR="00F0683D" w:rsidRDefault="00F0683D" w:rsidP="000A6055">
            <w:pPr>
              <w:ind w:left="0" w:hanging="2"/>
              <w:rPr>
                <w:rFonts w:ascii="Arial" w:eastAsia="Arial" w:hAnsi="Arial" w:cs="Arial"/>
              </w:rPr>
            </w:pPr>
          </w:p>
        </w:tc>
        <w:tc>
          <w:tcPr>
            <w:tcW w:w="1984" w:type="dxa"/>
          </w:tcPr>
          <w:p w14:paraId="17ABC838" w14:textId="77777777" w:rsidR="00F0683D" w:rsidRDefault="00FD4D6D" w:rsidP="000A6055">
            <w:pPr>
              <w:ind w:left="0" w:hanging="2"/>
              <w:rPr>
                <w:rFonts w:ascii="Arial" w:eastAsia="Arial" w:hAnsi="Arial" w:cs="Arial"/>
              </w:rPr>
            </w:pPr>
            <w:r>
              <w:rPr>
                <w:rFonts w:ascii="Arial" w:eastAsia="Arial" w:hAnsi="Arial" w:cs="Arial"/>
              </w:rPr>
              <w:t>Susan to email details to Christopher</w:t>
            </w:r>
          </w:p>
        </w:tc>
      </w:tr>
      <w:tr w:rsidR="00F0683D" w14:paraId="0DA591F3" w14:textId="77777777" w:rsidTr="00B20240">
        <w:tc>
          <w:tcPr>
            <w:tcW w:w="730" w:type="dxa"/>
          </w:tcPr>
          <w:p w14:paraId="33886FCF" w14:textId="77777777" w:rsidR="00F0683D" w:rsidRDefault="00FD4D6D" w:rsidP="000A6055">
            <w:pPr>
              <w:ind w:left="0" w:hanging="2"/>
              <w:rPr>
                <w:rFonts w:ascii="Arial" w:eastAsia="Arial" w:hAnsi="Arial" w:cs="Arial"/>
              </w:rPr>
            </w:pPr>
            <w:r>
              <w:rPr>
                <w:rFonts w:ascii="Arial" w:eastAsia="Arial" w:hAnsi="Arial" w:cs="Arial"/>
              </w:rPr>
              <w:t>6</w:t>
            </w:r>
          </w:p>
        </w:tc>
        <w:tc>
          <w:tcPr>
            <w:tcW w:w="7742" w:type="dxa"/>
          </w:tcPr>
          <w:p w14:paraId="1436192A" w14:textId="77777777" w:rsidR="00F0683D" w:rsidRDefault="00FD4D6D" w:rsidP="000A6055">
            <w:pPr>
              <w:ind w:left="0" w:hanging="2"/>
              <w:rPr>
                <w:rFonts w:ascii="Arial" w:eastAsia="Arial" w:hAnsi="Arial" w:cs="Arial"/>
                <w:b/>
              </w:rPr>
            </w:pPr>
            <w:r>
              <w:rPr>
                <w:rFonts w:ascii="Arial" w:eastAsia="Arial" w:hAnsi="Arial" w:cs="Arial"/>
                <w:b/>
              </w:rPr>
              <w:t>Fareham Community Hospital (FCH) review</w:t>
            </w:r>
          </w:p>
          <w:p w14:paraId="7A70263D" w14:textId="77777777" w:rsidR="00F0683D" w:rsidRDefault="00FD4D6D" w:rsidP="000A6055">
            <w:pPr>
              <w:ind w:left="0" w:hanging="2"/>
              <w:rPr>
                <w:rFonts w:ascii="Arial" w:eastAsia="Arial" w:hAnsi="Arial" w:cs="Arial"/>
              </w:rPr>
            </w:pPr>
            <w:r>
              <w:rPr>
                <w:rFonts w:ascii="Arial" w:eastAsia="Arial" w:hAnsi="Arial" w:cs="Arial"/>
              </w:rPr>
              <w:t>Jill reported that FCH is still in the planning stage for the 9 chair chemotherapy unit. Unfortunately it should have been further forward by now but progress is happening. The 28 bedded renal unit is still in planning for opening hopefully Summer 2022</w:t>
            </w:r>
          </w:p>
          <w:p w14:paraId="3B77E507" w14:textId="77777777" w:rsidR="00F0683D" w:rsidRDefault="00F0683D" w:rsidP="000A6055">
            <w:pPr>
              <w:ind w:left="0" w:hanging="2"/>
              <w:rPr>
                <w:rFonts w:ascii="Arial" w:eastAsia="Arial" w:hAnsi="Arial" w:cs="Arial"/>
              </w:rPr>
            </w:pPr>
          </w:p>
          <w:p w14:paraId="019A028E" w14:textId="77777777" w:rsidR="00F0683D" w:rsidRDefault="00FD4D6D" w:rsidP="000A6055">
            <w:pPr>
              <w:ind w:left="0" w:hanging="2"/>
              <w:rPr>
                <w:rFonts w:ascii="Arial" w:eastAsia="Arial" w:hAnsi="Arial" w:cs="Arial"/>
              </w:rPr>
            </w:pPr>
            <w:r>
              <w:rPr>
                <w:rFonts w:ascii="Arial" w:eastAsia="Arial" w:hAnsi="Arial" w:cs="Arial"/>
              </w:rPr>
              <w:t>The memory/dementia patients groups have started using the rooms at the British Legion facility in Park gate.</w:t>
            </w:r>
          </w:p>
          <w:p w14:paraId="0C60C03B" w14:textId="77777777" w:rsidR="00F0683D" w:rsidRDefault="00F0683D" w:rsidP="000A6055">
            <w:pPr>
              <w:ind w:left="0" w:hanging="2"/>
              <w:rPr>
                <w:rFonts w:ascii="Arial" w:eastAsia="Arial" w:hAnsi="Arial" w:cs="Arial"/>
              </w:rPr>
            </w:pPr>
          </w:p>
          <w:p w14:paraId="76BB4537" w14:textId="77777777" w:rsidR="00F0683D" w:rsidRDefault="00FD4D6D" w:rsidP="000A6055">
            <w:pPr>
              <w:ind w:left="0" w:hanging="2"/>
              <w:rPr>
                <w:rFonts w:ascii="Arial" w:eastAsia="Arial" w:hAnsi="Arial" w:cs="Arial"/>
              </w:rPr>
            </w:pPr>
            <w:r>
              <w:rPr>
                <w:rFonts w:ascii="Arial" w:eastAsia="Arial" w:hAnsi="Arial" w:cs="Arial"/>
              </w:rPr>
              <w:t>The Friends of FCH are still keen for the hospital facility to be used as much as possible. Unfortunately they are still not able to use the facility as much as possible, for example they are not able to sell books which were a useful source of funding.</w:t>
            </w:r>
          </w:p>
          <w:p w14:paraId="095B33A6" w14:textId="77777777" w:rsidR="00F0683D" w:rsidRDefault="00F0683D" w:rsidP="000A6055">
            <w:pPr>
              <w:ind w:left="0" w:hanging="2"/>
              <w:rPr>
                <w:rFonts w:ascii="Arial" w:eastAsia="Arial" w:hAnsi="Arial" w:cs="Arial"/>
              </w:rPr>
            </w:pPr>
          </w:p>
        </w:tc>
        <w:tc>
          <w:tcPr>
            <w:tcW w:w="1984" w:type="dxa"/>
          </w:tcPr>
          <w:p w14:paraId="0AD92F50" w14:textId="77777777" w:rsidR="00F0683D" w:rsidRDefault="00F0683D" w:rsidP="000A6055">
            <w:pPr>
              <w:ind w:left="0" w:hanging="2"/>
              <w:rPr>
                <w:rFonts w:ascii="Arial" w:eastAsia="Arial" w:hAnsi="Arial" w:cs="Arial"/>
              </w:rPr>
            </w:pPr>
          </w:p>
          <w:p w14:paraId="48F8D8E5" w14:textId="77777777" w:rsidR="00F0683D" w:rsidRDefault="00F0683D" w:rsidP="000A6055">
            <w:pPr>
              <w:ind w:left="0" w:hanging="2"/>
              <w:rPr>
                <w:rFonts w:ascii="Arial" w:eastAsia="Arial" w:hAnsi="Arial" w:cs="Arial"/>
              </w:rPr>
            </w:pPr>
          </w:p>
        </w:tc>
      </w:tr>
      <w:tr w:rsidR="00F0683D" w14:paraId="07E002AC" w14:textId="77777777" w:rsidTr="00B20240">
        <w:trPr>
          <w:trHeight w:val="711"/>
        </w:trPr>
        <w:tc>
          <w:tcPr>
            <w:tcW w:w="730" w:type="dxa"/>
          </w:tcPr>
          <w:p w14:paraId="23DCD911" w14:textId="77777777" w:rsidR="00F0683D" w:rsidRDefault="00FD4D6D" w:rsidP="000A6055">
            <w:pPr>
              <w:ind w:left="0" w:hanging="2"/>
              <w:rPr>
                <w:rFonts w:ascii="Arial" w:eastAsia="Arial" w:hAnsi="Arial" w:cs="Arial"/>
              </w:rPr>
            </w:pPr>
            <w:r>
              <w:rPr>
                <w:rFonts w:ascii="Arial" w:eastAsia="Arial" w:hAnsi="Arial" w:cs="Arial"/>
              </w:rPr>
              <w:t>7</w:t>
            </w:r>
          </w:p>
          <w:p w14:paraId="6A802715" w14:textId="77777777" w:rsidR="00F0683D" w:rsidRDefault="00F0683D" w:rsidP="000A6055">
            <w:pPr>
              <w:ind w:left="0" w:hanging="2"/>
              <w:rPr>
                <w:rFonts w:ascii="Arial" w:eastAsia="Arial" w:hAnsi="Arial" w:cs="Arial"/>
              </w:rPr>
            </w:pPr>
          </w:p>
        </w:tc>
        <w:tc>
          <w:tcPr>
            <w:tcW w:w="7742" w:type="dxa"/>
          </w:tcPr>
          <w:p w14:paraId="51683C86" w14:textId="77777777" w:rsidR="00F0683D" w:rsidRDefault="00FD4D6D" w:rsidP="000A6055">
            <w:pPr>
              <w:ind w:left="0" w:hanging="2"/>
              <w:rPr>
                <w:rFonts w:ascii="Arial" w:eastAsia="Arial" w:hAnsi="Arial" w:cs="Arial"/>
                <w:b/>
              </w:rPr>
            </w:pPr>
            <w:r>
              <w:rPr>
                <w:rFonts w:ascii="Arial" w:eastAsia="Arial" w:hAnsi="Arial" w:cs="Arial"/>
                <w:b/>
              </w:rPr>
              <w:t>AOB</w:t>
            </w:r>
          </w:p>
          <w:p w14:paraId="26E6D01A" w14:textId="77777777" w:rsidR="00F0683D" w:rsidRDefault="00FD4D6D" w:rsidP="000A6055">
            <w:pPr>
              <w:ind w:left="0" w:hanging="2"/>
              <w:rPr>
                <w:rFonts w:ascii="Arial" w:eastAsia="Arial" w:hAnsi="Arial" w:cs="Arial"/>
              </w:rPr>
            </w:pPr>
            <w:r>
              <w:rPr>
                <w:rFonts w:ascii="Arial" w:eastAsia="Arial" w:hAnsi="Arial" w:cs="Arial"/>
              </w:rPr>
              <w:t>Wessex Healthcare are to be contacted again for supply of wheelchairs for the vaccine clinics</w:t>
            </w:r>
          </w:p>
          <w:p w14:paraId="7FCA2CBD" w14:textId="77777777" w:rsidR="00F0683D" w:rsidRDefault="00F0683D" w:rsidP="000A6055">
            <w:pPr>
              <w:ind w:left="0" w:hanging="2"/>
              <w:rPr>
                <w:rFonts w:ascii="Arial" w:eastAsia="Arial" w:hAnsi="Arial" w:cs="Arial"/>
              </w:rPr>
            </w:pPr>
          </w:p>
        </w:tc>
        <w:tc>
          <w:tcPr>
            <w:tcW w:w="1984" w:type="dxa"/>
          </w:tcPr>
          <w:p w14:paraId="0A2350D0" w14:textId="77777777" w:rsidR="00F0683D" w:rsidRDefault="00F0683D" w:rsidP="000A6055">
            <w:pPr>
              <w:ind w:left="0" w:hanging="2"/>
              <w:rPr>
                <w:rFonts w:ascii="Arial" w:eastAsia="Arial" w:hAnsi="Arial" w:cs="Arial"/>
              </w:rPr>
            </w:pPr>
          </w:p>
        </w:tc>
      </w:tr>
      <w:tr w:rsidR="00F0683D" w14:paraId="025828B2" w14:textId="77777777" w:rsidTr="00B20240">
        <w:tc>
          <w:tcPr>
            <w:tcW w:w="730" w:type="dxa"/>
          </w:tcPr>
          <w:p w14:paraId="37D3426C" w14:textId="77777777" w:rsidR="00F0683D" w:rsidRDefault="00FD4D6D" w:rsidP="000A6055">
            <w:pPr>
              <w:ind w:left="0" w:hanging="2"/>
              <w:rPr>
                <w:rFonts w:ascii="Arial" w:eastAsia="Arial" w:hAnsi="Arial" w:cs="Arial"/>
              </w:rPr>
            </w:pPr>
            <w:r>
              <w:rPr>
                <w:rFonts w:ascii="Arial" w:eastAsia="Arial" w:hAnsi="Arial" w:cs="Arial"/>
              </w:rPr>
              <w:t>8</w:t>
            </w:r>
          </w:p>
        </w:tc>
        <w:tc>
          <w:tcPr>
            <w:tcW w:w="7742" w:type="dxa"/>
          </w:tcPr>
          <w:p w14:paraId="3EA7FD14" w14:textId="77777777" w:rsidR="00F0683D" w:rsidRDefault="00FD4D6D" w:rsidP="000A6055">
            <w:pPr>
              <w:ind w:left="0" w:hanging="2"/>
              <w:rPr>
                <w:rFonts w:ascii="Arial" w:eastAsia="Arial" w:hAnsi="Arial" w:cs="Arial"/>
                <w:b/>
              </w:rPr>
            </w:pPr>
            <w:r>
              <w:rPr>
                <w:rFonts w:ascii="Arial" w:eastAsia="Arial" w:hAnsi="Arial" w:cs="Arial"/>
                <w:b/>
              </w:rPr>
              <w:t>Date of next meeting</w:t>
            </w:r>
          </w:p>
          <w:p w14:paraId="4DA4CBEB" w14:textId="77777777" w:rsidR="00F0683D" w:rsidRDefault="00FD4D6D" w:rsidP="000A6055">
            <w:pPr>
              <w:ind w:left="0" w:hanging="2"/>
              <w:rPr>
                <w:rFonts w:ascii="Arial" w:eastAsia="Arial" w:hAnsi="Arial" w:cs="Arial"/>
              </w:rPr>
            </w:pPr>
            <w:r>
              <w:rPr>
                <w:rFonts w:ascii="Arial" w:eastAsia="Arial" w:hAnsi="Arial" w:cs="Arial"/>
              </w:rPr>
              <w:t>Wednesday 10</w:t>
            </w:r>
            <w:r>
              <w:rPr>
                <w:rFonts w:ascii="Arial" w:eastAsia="Arial" w:hAnsi="Arial" w:cs="Arial"/>
                <w:vertAlign w:val="superscript"/>
              </w:rPr>
              <w:t>th</w:t>
            </w:r>
            <w:r>
              <w:rPr>
                <w:rFonts w:ascii="Arial" w:eastAsia="Arial" w:hAnsi="Arial" w:cs="Arial"/>
              </w:rPr>
              <w:t xml:space="preserve"> November 2021 5.30-6.30pm at the surgery</w:t>
            </w:r>
          </w:p>
          <w:p w14:paraId="462FE68A" w14:textId="77777777" w:rsidR="00F0683D" w:rsidRDefault="00F0683D" w:rsidP="000A6055">
            <w:pPr>
              <w:ind w:left="0" w:hanging="2"/>
              <w:rPr>
                <w:rFonts w:ascii="Arial" w:eastAsia="Arial" w:hAnsi="Arial" w:cs="Arial"/>
              </w:rPr>
            </w:pPr>
          </w:p>
        </w:tc>
        <w:tc>
          <w:tcPr>
            <w:tcW w:w="1984" w:type="dxa"/>
          </w:tcPr>
          <w:p w14:paraId="36AC12C0" w14:textId="77777777" w:rsidR="00F0683D" w:rsidRDefault="00F0683D" w:rsidP="000A6055">
            <w:pPr>
              <w:ind w:left="0" w:hanging="2"/>
              <w:rPr>
                <w:rFonts w:ascii="Arial" w:eastAsia="Arial" w:hAnsi="Arial" w:cs="Arial"/>
              </w:rPr>
            </w:pPr>
          </w:p>
        </w:tc>
      </w:tr>
    </w:tbl>
    <w:p w14:paraId="0B1DD915" w14:textId="77777777" w:rsidR="00F0683D" w:rsidRDefault="00F0683D" w:rsidP="000A6055">
      <w:pPr>
        <w:ind w:left="0" w:hanging="2"/>
        <w:rPr>
          <w:rFonts w:ascii="Arial" w:eastAsia="Arial" w:hAnsi="Arial" w:cs="Arial"/>
        </w:rPr>
      </w:pPr>
    </w:p>
    <w:p w14:paraId="131DB8C0" w14:textId="77777777" w:rsidR="00F0683D" w:rsidRDefault="00F0683D" w:rsidP="00F0683D">
      <w:pPr>
        <w:spacing w:after="200" w:line="276" w:lineRule="auto"/>
        <w:ind w:left="0" w:hanging="2"/>
      </w:pPr>
    </w:p>
    <w:sectPr w:rsidR="00F0683D">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A7EF" w14:textId="77777777" w:rsidR="00A3731A" w:rsidRDefault="00A3731A" w:rsidP="000A6055">
      <w:pPr>
        <w:spacing w:line="240" w:lineRule="auto"/>
        <w:ind w:left="0" w:hanging="2"/>
      </w:pPr>
      <w:r>
        <w:separator/>
      </w:r>
    </w:p>
  </w:endnote>
  <w:endnote w:type="continuationSeparator" w:id="0">
    <w:p w14:paraId="7B857D20" w14:textId="77777777" w:rsidR="00A3731A" w:rsidRDefault="00A3731A" w:rsidP="000A60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3223" w14:textId="77777777" w:rsidR="00F0683D" w:rsidRDefault="00F0683D" w:rsidP="000A6055">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759B" w14:textId="77777777" w:rsidR="00F0683D" w:rsidRDefault="00F0683D" w:rsidP="000A6055">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AEA2" w14:textId="77777777" w:rsidR="00F0683D" w:rsidRDefault="00F0683D" w:rsidP="000A6055">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B85F" w14:textId="77777777" w:rsidR="00A3731A" w:rsidRDefault="00A3731A" w:rsidP="000A6055">
      <w:pPr>
        <w:spacing w:line="240" w:lineRule="auto"/>
        <w:ind w:left="0" w:hanging="2"/>
      </w:pPr>
      <w:r>
        <w:separator/>
      </w:r>
    </w:p>
  </w:footnote>
  <w:footnote w:type="continuationSeparator" w:id="0">
    <w:p w14:paraId="2347747A" w14:textId="77777777" w:rsidR="00A3731A" w:rsidRDefault="00A3731A" w:rsidP="000A605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D86C" w14:textId="77777777" w:rsidR="00F0683D" w:rsidRDefault="00F0683D" w:rsidP="000A6055">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0D52" w14:textId="77777777" w:rsidR="00F0683D" w:rsidRDefault="00F0683D" w:rsidP="000A6055">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C05C" w14:textId="77777777" w:rsidR="00F0683D" w:rsidRDefault="00F0683D" w:rsidP="000A6055">
    <w:pPr>
      <w:pBdr>
        <w:top w:val="nil"/>
        <w:left w:val="nil"/>
        <w:bottom w:val="nil"/>
        <w:right w:val="nil"/>
        <w:between w:val="nil"/>
      </w:pBdr>
      <w:tabs>
        <w:tab w:val="center" w:pos="4513"/>
        <w:tab w:val="right" w:pos="902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0683D"/>
    <w:rsid w:val="000A6055"/>
    <w:rsid w:val="00623D6D"/>
    <w:rsid w:val="00A3731A"/>
    <w:rsid w:val="00B20240"/>
    <w:rsid w:val="00F0683D"/>
    <w:rsid w:val="00FD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25D"/>
  <w15:docId w15:val="{4176CD56-B2D6-7745-BBC8-9C6BBD10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GB" w:eastAsia="en-GB"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A+a1FCLgEkvD0a8naNggNNH8g==">AMUW2mV8s5aAqLqm1jeRDmeVvVJOegKq4nfIKFv1PcNZqiAcNMCrK/vHVbSww/VwUJd55WCJW63HDPjt1jkgIFBRIK2Gj0g//j9PnG4E6uXhcB/CMzB6zEPjbSSReY7SEJ6YYkMFFfadGKhabzIauo0HothirjxOaF17nyDMqjsZ/0sjJ/t17uQ=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Claire Cherry-Hardy</cp:lastModifiedBy>
  <cp:revision>3</cp:revision>
  <dcterms:created xsi:type="dcterms:W3CDTF">2021-10-20T14:58:00Z</dcterms:created>
  <dcterms:modified xsi:type="dcterms:W3CDTF">2022-02-08T16:07:00Z</dcterms:modified>
</cp:coreProperties>
</file>