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A38E" w14:textId="77777777" w:rsidR="002604D3" w:rsidRDefault="002604D3">
      <w:pPr>
        <w:pStyle w:val="BodyText2"/>
        <w:jc w:val="center"/>
      </w:pPr>
      <w:r>
        <w:t xml:space="preserve">NHS FREEDOM OF INFORMATION </w:t>
      </w:r>
    </w:p>
    <w:p w14:paraId="78654E28" w14:textId="77777777" w:rsidR="00BA7734" w:rsidRDefault="00BA7734">
      <w:pPr>
        <w:pStyle w:val="BodyText2"/>
        <w:jc w:val="center"/>
        <w:rPr>
          <w:rFonts w:ascii="Bembo" w:hAnsi="Bembo"/>
        </w:rPr>
      </w:pPr>
    </w:p>
    <w:p w14:paraId="617450FC" w14:textId="77777777" w:rsidR="002604D3" w:rsidRDefault="002604D3">
      <w:pPr>
        <w:rPr>
          <w:rFonts w:cs="Arial"/>
          <w:b/>
        </w:rPr>
      </w:pPr>
    </w:p>
    <w:p w14:paraId="4653C883" w14:textId="77777777" w:rsidR="002604D3" w:rsidRDefault="002604D3">
      <w:pPr>
        <w:pStyle w:val="BodyText"/>
        <w:rPr>
          <w:rFonts w:ascii="Arial" w:hAnsi="Arial" w:cs="Arial"/>
          <w:b/>
          <w:sz w:val="24"/>
        </w:rPr>
      </w:pPr>
      <w:r>
        <w:rPr>
          <w:rFonts w:ascii="Arial" w:hAnsi="Arial" w:cs="Arial"/>
          <w:b/>
          <w:sz w:val="24"/>
        </w:rPr>
        <w:t xml:space="preserve">Welcome to the </w:t>
      </w:r>
      <w:r w:rsidR="0036503B">
        <w:rPr>
          <w:rFonts w:ascii="Arial" w:hAnsi="Arial" w:cs="Arial"/>
          <w:b/>
          <w:sz w:val="24"/>
        </w:rPr>
        <w:t>Brook Lane Surgery General Pra</w:t>
      </w:r>
      <w:r>
        <w:rPr>
          <w:rFonts w:ascii="Arial" w:hAnsi="Arial" w:cs="Arial"/>
          <w:b/>
          <w:sz w:val="24"/>
        </w:rPr>
        <w:t>ctitioner’s Publication Scheme. This is a guide to the General Practitioners’ (who practice together) within the partnership practice Publication Scheme as required by the Freedom of Information Act 2000.</w:t>
      </w:r>
    </w:p>
    <w:p w14:paraId="174011D3" w14:textId="77777777" w:rsidR="00BA7734" w:rsidRDefault="00BA7734">
      <w:pPr>
        <w:pStyle w:val="BodyText"/>
        <w:rPr>
          <w:rFonts w:ascii="Arial" w:hAnsi="Arial" w:cs="Arial"/>
          <w:b/>
          <w:sz w:val="24"/>
        </w:rPr>
      </w:pPr>
    </w:p>
    <w:p w14:paraId="0FF88307" w14:textId="77777777" w:rsidR="002604D3" w:rsidRDefault="002604D3">
      <w:pPr>
        <w:pStyle w:val="BodyText"/>
        <w:rPr>
          <w:rFonts w:ascii="Arial" w:hAnsi="Arial" w:cs="Arial"/>
          <w:b/>
          <w:sz w:val="24"/>
        </w:rPr>
      </w:pPr>
    </w:p>
    <w:p w14:paraId="4BC75FEF" w14:textId="77777777" w:rsidR="002604D3" w:rsidRDefault="002604D3">
      <w:pPr>
        <w:rPr>
          <w:rFonts w:cs="Arial"/>
          <w:b/>
        </w:rPr>
      </w:pPr>
      <w:r>
        <w:rPr>
          <w:rFonts w:cs="Arial"/>
          <w:b/>
          <w:u w:val="single"/>
        </w:rPr>
        <w:t>PART ONE</w:t>
      </w:r>
      <w:r>
        <w:rPr>
          <w:rFonts w:cs="Arial"/>
          <w:b/>
        </w:rPr>
        <w:t>:  Introduction</w:t>
      </w:r>
    </w:p>
    <w:p w14:paraId="3AB83D19" w14:textId="77777777" w:rsidR="002604D3" w:rsidRDefault="002604D3">
      <w:pPr>
        <w:rPr>
          <w:rFonts w:cs="Arial"/>
        </w:rPr>
      </w:pPr>
    </w:p>
    <w:p w14:paraId="490CC9CA" w14:textId="77777777" w:rsidR="002604D3" w:rsidRDefault="002604D3">
      <w:pPr>
        <w:tabs>
          <w:tab w:val="num" w:pos="0"/>
        </w:tabs>
        <w:rPr>
          <w:rFonts w:cs="Arial"/>
        </w:rPr>
      </w:pPr>
      <w:r>
        <w:rPr>
          <w:rFonts w:cs="Arial"/>
        </w:rPr>
        <w:t xml:space="preserve">This Publication Scheme is a complete guide to the information routinely made available to the public by </w:t>
      </w:r>
      <w:r w:rsidR="0036503B">
        <w:rPr>
          <w:rFonts w:cs="Arial"/>
        </w:rPr>
        <w:t>Brook Lane Surgery</w:t>
      </w:r>
      <w:r>
        <w:rPr>
          <w:rFonts w:cs="Arial"/>
        </w:rPr>
        <w:t>. It is a description of the information about our</w:t>
      </w:r>
      <w:r w:rsidR="0036503B">
        <w:rPr>
          <w:rFonts w:cs="Arial"/>
        </w:rPr>
        <w:t xml:space="preserve"> General Practitioners and Practice </w:t>
      </w:r>
      <w:r>
        <w:rPr>
          <w:rFonts w:cs="Arial"/>
        </w:rPr>
        <w:t xml:space="preserve">which we make publicly available. It will be reviewed at regular </w:t>
      </w:r>
      <w:proofErr w:type="gramStart"/>
      <w:r>
        <w:rPr>
          <w:rFonts w:cs="Arial"/>
        </w:rPr>
        <w:t>intervals</w:t>
      </w:r>
      <w:proofErr w:type="gramEnd"/>
      <w:r>
        <w:rPr>
          <w:rFonts w:cs="Arial"/>
        </w:rPr>
        <w:t xml:space="preserve"> and we will monitor </w:t>
      </w:r>
      <w:r w:rsidR="00BA7734">
        <w:rPr>
          <w:rFonts w:cs="Arial"/>
        </w:rPr>
        <w:t>its</w:t>
      </w:r>
      <w:r>
        <w:rPr>
          <w:rFonts w:cs="Arial"/>
        </w:rPr>
        <w:t xml:space="preserve"> effectiveness.</w:t>
      </w:r>
    </w:p>
    <w:p w14:paraId="0AA61ED5" w14:textId="77777777" w:rsidR="002604D3" w:rsidRDefault="002604D3">
      <w:pPr>
        <w:tabs>
          <w:tab w:val="num" w:pos="0"/>
        </w:tabs>
        <w:rPr>
          <w:rFonts w:cs="Arial"/>
        </w:rPr>
      </w:pPr>
    </w:p>
    <w:p w14:paraId="21F979B1" w14:textId="77777777" w:rsidR="002604D3" w:rsidRDefault="002604D3">
      <w:pPr>
        <w:rPr>
          <w:rFonts w:cs="Arial"/>
          <w:b/>
        </w:rPr>
      </w:pPr>
      <w:r>
        <w:rPr>
          <w:rFonts w:cs="Arial"/>
          <w:b/>
        </w:rPr>
        <w:t>How much does it cost?</w:t>
      </w:r>
    </w:p>
    <w:p w14:paraId="7ABE4A7F" w14:textId="77777777" w:rsidR="002604D3" w:rsidRDefault="002604D3">
      <w:pPr>
        <w:rPr>
          <w:rFonts w:cs="Arial"/>
        </w:rPr>
      </w:pPr>
    </w:p>
    <w:p w14:paraId="713CEA1D" w14:textId="77777777" w:rsidR="002604D3" w:rsidRDefault="002604D3">
      <w:pPr>
        <w:rPr>
          <w:rFonts w:cs="Arial"/>
        </w:rPr>
      </w:pPr>
      <w:r>
        <w:rPr>
          <w:rFonts w:cs="Arial"/>
        </w:rPr>
        <w:t>The publications are all free unless otherwise</w:t>
      </w:r>
      <w:r w:rsidR="0036503B">
        <w:rPr>
          <w:rFonts w:cs="Arial"/>
        </w:rPr>
        <w:t xml:space="preserve"> indicated within each Class.  </w:t>
      </w:r>
      <w:r>
        <w:rPr>
          <w:rFonts w:cs="Arial"/>
        </w:rPr>
        <w:t>Where information is provided at a cost the charges will be c</w:t>
      </w:r>
      <w:r w:rsidR="0036503B">
        <w:rPr>
          <w:rFonts w:cs="Arial"/>
        </w:rPr>
        <w:t>alculated as set out in Class 7</w:t>
      </w:r>
      <w:r>
        <w:rPr>
          <w:rFonts w:cs="Arial"/>
        </w:rPr>
        <w:t>.</w:t>
      </w:r>
    </w:p>
    <w:p w14:paraId="48EE3DAA" w14:textId="77777777" w:rsidR="002604D3" w:rsidRDefault="002604D3">
      <w:pPr>
        <w:rPr>
          <w:rFonts w:cs="Arial"/>
        </w:rPr>
      </w:pPr>
    </w:p>
    <w:p w14:paraId="76C08895" w14:textId="77777777" w:rsidR="002604D3" w:rsidRDefault="002604D3">
      <w:pPr>
        <w:rPr>
          <w:rFonts w:cs="Arial"/>
          <w:b/>
        </w:rPr>
      </w:pPr>
      <w:r>
        <w:rPr>
          <w:rFonts w:cs="Arial"/>
          <w:b/>
        </w:rPr>
        <w:t>How is the information made available?</w:t>
      </w:r>
    </w:p>
    <w:p w14:paraId="5344B690" w14:textId="77777777" w:rsidR="002604D3" w:rsidRDefault="002604D3">
      <w:pPr>
        <w:rPr>
          <w:rFonts w:cs="Arial"/>
          <w:b/>
        </w:rPr>
      </w:pPr>
    </w:p>
    <w:p w14:paraId="0E1C84A9" w14:textId="77777777" w:rsidR="002604D3" w:rsidRDefault="002604D3">
      <w:pPr>
        <w:rPr>
          <w:rFonts w:cs="Arial"/>
        </w:rPr>
      </w:pPr>
      <w:r>
        <w:rPr>
          <w:rFonts w:cs="Arial"/>
        </w:rPr>
        <w:t>The information within each Class is available in hard copy</w:t>
      </w:r>
      <w:r w:rsidR="0036503B">
        <w:rPr>
          <w:rFonts w:cs="Arial"/>
        </w:rPr>
        <w:t xml:space="preserve"> from:</w:t>
      </w:r>
    </w:p>
    <w:p w14:paraId="771A12C5" w14:textId="77777777" w:rsidR="0036503B" w:rsidRDefault="0036503B">
      <w:pPr>
        <w:rPr>
          <w:rFonts w:cs="Arial"/>
        </w:rPr>
      </w:pPr>
    </w:p>
    <w:p w14:paraId="3E4F056E" w14:textId="77777777" w:rsidR="0036503B" w:rsidRDefault="0036503B">
      <w:pPr>
        <w:rPr>
          <w:rFonts w:cs="Arial"/>
        </w:rPr>
      </w:pPr>
      <w:r>
        <w:rPr>
          <w:rFonts w:cs="Arial"/>
        </w:rPr>
        <w:t>Practice Manager</w:t>
      </w:r>
    </w:p>
    <w:p w14:paraId="78901C28" w14:textId="77777777" w:rsidR="0036503B" w:rsidRDefault="0036503B">
      <w:pPr>
        <w:rPr>
          <w:rFonts w:cs="Arial"/>
        </w:rPr>
      </w:pPr>
      <w:r>
        <w:rPr>
          <w:rFonts w:cs="Arial"/>
        </w:rPr>
        <w:t>Brook Lane Surgery</w:t>
      </w:r>
    </w:p>
    <w:p w14:paraId="4B952A82" w14:textId="77777777" w:rsidR="0036503B" w:rsidRDefault="0036503B">
      <w:pPr>
        <w:rPr>
          <w:rFonts w:cs="Arial"/>
        </w:rPr>
      </w:pPr>
      <w:r>
        <w:rPr>
          <w:rFonts w:cs="Arial"/>
        </w:rPr>
        <w:t>233a Brook Lane</w:t>
      </w:r>
    </w:p>
    <w:p w14:paraId="348CA05C" w14:textId="77777777" w:rsidR="0036503B" w:rsidRDefault="0036503B">
      <w:pPr>
        <w:rPr>
          <w:rFonts w:cs="Arial"/>
        </w:rPr>
      </w:pPr>
      <w:r>
        <w:rPr>
          <w:rFonts w:cs="Arial"/>
        </w:rPr>
        <w:t>Sarisbury Green</w:t>
      </w:r>
    </w:p>
    <w:p w14:paraId="11F0A8D0" w14:textId="77777777" w:rsidR="0036503B" w:rsidRDefault="0036503B">
      <w:pPr>
        <w:rPr>
          <w:rFonts w:cs="Arial"/>
        </w:rPr>
      </w:pPr>
      <w:r>
        <w:rPr>
          <w:rFonts w:cs="Arial"/>
        </w:rPr>
        <w:t>Southampton</w:t>
      </w:r>
    </w:p>
    <w:p w14:paraId="588900AA" w14:textId="77777777" w:rsidR="0036503B" w:rsidRDefault="0036503B">
      <w:pPr>
        <w:rPr>
          <w:rFonts w:cs="Arial"/>
        </w:rPr>
      </w:pPr>
      <w:r>
        <w:rPr>
          <w:rFonts w:cs="Arial"/>
        </w:rPr>
        <w:t>SO31 7DQ</w:t>
      </w:r>
    </w:p>
    <w:p w14:paraId="1AEB5014" w14:textId="77777777" w:rsidR="002604D3" w:rsidRDefault="0036503B">
      <w:pPr>
        <w:rPr>
          <w:rFonts w:cs="Arial"/>
        </w:rPr>
      </w:pPr>
      <w:r>
        <w:rPr>
          <w:rFonts w:cs="Arial"/>
        </w:rPr>
        <w:t>Tel: 01489 873959</w:t>
      </w:r>
    </w:p>
    <w:p w14:paraId="506BCC55" w14:textId="77777777" w:rsidR="002604D3" w:rsidRDefault="002604D3">
      <w:pPr>
        <w:rPr>
          <w:rFonts w:cs="Arial"/>
        </w:rPr>
      </w:pPr>
      <w:r>
        <w:rPr>
          <w:rFonts w:cs="Arial"/>
        </w:rPr>
        <w:t xml:space="preserve">    </w:t>
      </w:r>
    </w:p>
    <w:p w14:paraId="528AB424" w14:textId="77777777" w:rsidR="002604D3" w:rsidRDefault="002604D3">
      <w:pPr>
        <w:rPr>
          <w:rFonts w:cs="Arial"/>
          <w:b/>
        </w:rPr>
      </w:pPr>
      <w:r>
        <w:rPr>
          <w:rFonts w:cs="Arial"/>
          <w:b/>
        </w:rPr>
        <w:t>Your rights to information</w:t>
      </w:r>
    </w:p>
    <w:p w14:paraId="2E2DAC0F" w14:textId="77777777" w:rsidR="002604D3" w:rsidRDefault="002604D3">
      <w:pPr>
        <w:rPr>
          <w:rFonts w:cs="Arial"/>
          <w:b/>
        </w:rPr>
      </w:pPr>
    </w:p>
    <w:p w14:paraId="292E9344" w14:textId="75CC8A0F" w:rsidR="002604D3" w:rsidRDefault="002604D3">
      <w:pPr>
        <w:numPr>
          <w:ilvl w:val="0"/>
          <w:numId w:val="1"/>
        </w:numPr>
        <w:rPr>
          <w:rFonts w:cs="Arial"/>
        </w:rPr>
      </w:pPr>
      <w:r>
        <w:rPr>
          <w:rFonts w:cs="Arial"/>
        </w:rPr>
        <w:t xml:space="preserve">In addition to accessing the information identified in the Publication Scheme, you are entitled to request information </w:t>
      </w:r>
      <w:r w:rsidR="00BA7734">
        <w:rPr>
          <w:rFonts w:cs="Arial"/>
        </w:rPr>
        <w:t>about Brook</w:t>
      </w:r>
      <w:r w:rsidR="0036503B">
        <w:rPr>
          <w:rFonts w:cs="Arial"/>
        </w:rPr>
        <w:t xml:space="preserve"> Lane Surgery</w:t>
      </w:r>
      <w:r>
        <w:rPr>
          <w:rFonts w:cs="Arial"/>
        </w:rPr>
        <w:t xml:space="preserve"> under the </w:t>
      </w:r>
      <w:r w:rsidR="006F3F0F">
        <w:rPr>
          <w:rFonts w:cs="Arial"/>
        </w:rPr>
        <w:t>Freedom of Information Act 2000</w:t>
      </w:r>
    </w:p>
    <w:p w14:paraId="7AD46D0B" w14:textId="77777777" w:rsidR="002604D3" w:rsidRDefault="002604D3">
      <w:pPr>
        <w:numPr>
          <w:ilvl w:val="0"/>
          <w:numId w:val="1"/>
        </w:numPr>
        <w:rPr>
          <w:rFonts w:cs="Arial"/>
        </w:rPr>
      </w:pPr>
      <w:r>
        <w:rPr>
          <w:rFonts w:cs="Arial"/>
        </w:rPr>
        <w:t>The Freedom of Information Act 2000 recognises that members of the public have the right to know how public services are organised and run, how much they cost and how the decisions are made.</w:t>
      </w:r>
    </w:p>
    <w:p w14:paraId="42683AED" w14:textId="6592CDCB" w:rsidR="002604D3" w:rsidRDefault="006F3F0F">
      <w:pPr>
        <w:numPr>
          <w:ilvl w:val="0"/>
          <w:numId w:val="1"/>
        </w:numPr>
        <w:rPr>
          <w:rFonts w:cs="Arial"/>
        </w:rPr>
      </w:pPr>
      <w:r>
        <w:rPr>
          <w:rFonts w:cs="Arial"/>
        </w:rPr>
        <w:t>GP surgeries have an obligation</w:t>
      </w:r>
      <w:r w:rsidR="002604D3">
        <w:rPr>
          <w:rFonts w:cs="Arial"/>
        </w:rPr>
        <w:t xml:space="preserve"> to respond to requests about information that </w:t>
      </w:r>
      <w:r>
        <w:rPr>
          <w:rFonts w:cs="Arial"/>
        </w:rPr>
        <w:t>they</w:t>
      </w:r>
      <w:r w:rsidR="002604D3">
        <w:rPr>
          <w:rFonts w:cs="Arial"/>
        </w:rPr>
        <w:t xml:space="preserve"> </w:t>
      </w:r>
      <w:proofErr w:type="gramStart"/>
      <w:r w:rsidR="002604D3">
        <w:rPr>
          <w:rFonts w:cs="Arial"/>
        </w:rPr>
        <w:t>hold, and</w:t>
      </w:r>
      <w:proofErr w:type="gramEnd"/>
      <w:r w:rsidR="002604D3">
        <w:rPr>
          <w:rFonts w:cs="Arial"/>
        </w:rPr>
        <w:t xml:space="preserve"> is recorded in any format and it will create a right of access to that information. These rights are subject to some exemptions which have to be taken into consideration before deciding what information it can release. </w:t>
      </w:r>
    </w:p>
    <w:p w14:paraId="33A980B9" w14:textId="5E4AF878" w:rsidR="002604D3" w:rsidRDefault="006F3F0F">
      <w:pPr>
        <w:numPr>
          <w:ilvl w:val="0"/>
          <w:numId w:val="1"/>
        </w:numPr>
        <w:rPr>
          <w:rFonts w:cs="Arial"/>
        </w:rPr>
      </w:pPr>
      <w:r>
        <w:rPr>
          <w:rFonts w:cs="Arial"/>
        </w:rPr>
        <w:t>Under the E</w:t>
      </w:r>
      <w:r w:rsidR="002604D3">
        <w:rPr>
          <w:rFonts w:cs="Arial"/>
        </w:rPr>
        <w:t xml:space="preserve">nvironmental </w:t>
      </w:r>
      <w:r>
        <w:rPr>
          <w:rFonts w:cs="Arial"/>
        </w:rPr>
        <w:t>I</w:t>
      </w:r>
      <w:r w:rsidR="002604D3">
        <w:rPr>
          <w:rFonts w:cs="Arial"/>
        </w:rPr>
        <w:t xml:space="preserve">nformation </w:t>
      </w:r>
      <w:r>
        <w:rPr>
          <w:rFonts w:cs="Arial"/>
        </w:rPr>
        <w:t>Re</w:t>
      </w:r>
      <w:r w:rsidR="002604D3">
        <w:rPr>
          <w:rFonts w:cs="Arial"/>
        </w:rPr>
        <w:t>gulations</w:t>
      </w:r>
      <w:proofErr w:type="gramStart"/>
      <w:r>
        <w:rPr>
          <w:rFonts w:cs="Arial"/>
        </w:rPr>
        <w:t xml:space="preserve">2004 </w:t>
      </w:r>
      <w:r w:rsidR="002604D3">
        <w:rPr>
          <w:rFonts w:cs="Arial"/>
        </w:rPr>
        <w:t>.</w:t>
      </w:r>
      <w:proofErr w:type="gramEnd"/>
      <w:r w:rsidR="002604D3">
        <w:rPr>
          <w:rFonts w:cs="Arial"/>
        </w:rPr>
        <w:t xml:space="preserve"> </w:t>
      </w:r>
      <w:r>
        <w:rPr>
          <w:rFonts w:cs="Arial"/>
        </w:rPr>
        <w:t xml:space="preserve">Public authorities have to make environmental information available, this may </w:t>
      </w:r>
      <w:proofErr w:type="gramStart"/>
      <w:r>
        <w:rPr>
          <w:rFonts w:cs="Arial"/>
        </w:rPr>
        <w:t>include  the</w:t>
      </w:r>
      <w:proofErr w:type="gramEnd"/>
      <w:r>
        <w:rPr>
          <w:rFonts w:cs="Arial"/>
        </w:rPr>
        <w:t xml:space="preserve"> </w:t>
      </w:r>
      <w:r>
        <w:rPr>
          <w:rFonts w:cs="Arial"/>
        </w:rPr>
        <w:lastRenderedPageBreak/>
        <w:t xml:space="preserve">state of the environment, energy ratings, </w:t>
      </w:r>
      <w:r w:rsidR="00852321">
        <w:rPr>
          <w:rFonts w:cs="Arial"/>
        </w:rPr>
        <w:t>water ratings, CCTV and call recordings.</w:t>
      </w:r>
    </w:p>
    <w:p w14:paraId="08BBFEE5" w14:textId="77777777" w:rsidR="00BA7734" w:rsidRDefault="00BA7734" w:rsidP="00BA7734">
      <w:pPr>
        <w:rPr>
          <w:rFonts w:cs="Arial"/>
        </w:rPr>
      </w:pPr>
    </w:p>
    <w:p w14:paraId="2F2E47D2" w14:textId="7D2B057B" w:rsidR="0036503B" w:rsidRDefault="002604D3" w:rsidP="0036503B">
      <w:pPr>
        <w:rPr>
          <w:rFonts w:cs="Arial"/>
        </w:rPr>
      </w:pPr>
      <w:r>
        <w:rPr>
          <w:rFonts w:cs="Arial"/>
        </w:rPr>
        <w:t xml:space="preserve">Under the Data Protection Act </w:t>
      </w:r>
      <w:r w:rsidR="00852321">
        <w:rPr>
          <w:rFonts w:cs="Arial"/>
        </w:rPr>
        <w:t>2018</w:t>
      </w:r>
      <w:r>
        <w:rPr>
          <w:rFonts w:cs="Arial"/>
        </w:rPr>
        <w:t xml:space="preserve">, you are also entitled to access your clinical </w:t>
      </w:r>
      <w:proofErr w:type="gramStart"/>
      <w:r>
        <w:rPr>
          <w:rFonts w:cs="Arial"/>
        </w:rPr>
        <w:t>records</w:t>
      </w:r>
      <w:proofErr w:type="gramEnd"/>
      <w:r>
        <w:rPr>
          <w:rFonts w:cs="Arial"/>
        </w:rPr>
        <w:t xml:space="preserve"> or any other personal information held about you and you can contact</w:t>
      </w:r>
      <w:r w:rsidR="0036503B">
        <w:rPr>
          <w:rFonts w:cs="Arial"/>
        </w:rPr>
        <w:t>:</w:t>
      </w:r>
    </w:p>
    <w:p w14:paraId="1D8618B6" w14:textId="77777777" w:rsidR="0036503B" w:rsidRDefault="0036503B" w:rsidP="0036503B">
      <w:pPr>
        <w:rPr>
          <w:rFonts w:cs="Arial"/>
        </w:rPr>
      </w:pPr>
    </w:p>
    <w:p w14:paraId="3C6EB44A" w14:textId="77777777" w:rsidR="0036503B" w:rsidRDefault="0036503B" w:rsidP="0036503B">
      <w:pPr>
        <w:rPr>
          <w:rFonts w:cs="Arial"/>
        </w:rPr>
      </w:pPr>
      <w:r>
        <w:rPr>
          <w:rFonts w:cs="Arial"/>
        </w:rPr>
        <w:t>Practice Manager</w:t>
      </w:r>
    </w:p>
    <w:p w14:paraId="7E07613B" w14:textId="77777777" w:rsidR="0036503B" w:rsidRDefault="0036503B" w:rsidP="0036503B">
      <w:pPr>
        <w:rPr>
          <w:rFonts w:cs="Arial"/>
        </w:rPr>
      </w:pPr>
      <w:r>
        <w:rPr>
          <w:rFonts w:cs="Arial"/>
        </w:rPr>
        <w:t>Brook Lane Surgery</w:t>
      </w:r>
    </w:p>
    <w:p w14:paraId="7C2A1947" w14:textId="77777777" w:rsidR="0036503B" w:rsidRDefault="0036503B" w:rsidP="0036503B">
      <w:pPr>
        <w:rPr>
          <w:rFonts w:cs="Arial"/>
        </w:rPr>
      </w:pPr>
      <w:r>
        <w:rPr>
          <w:rFonts w:cs="Arial"/>
        </w:rPr>
        <w:t>233a Brook Lane</w:t>
      </w:r>
    </w:p>
    <w:p w14:paraId="7618BAF1" w14:textId="77777777" w:rsidR="0036503B" w:rsidRDefault="0036503B" w:rsidP="0036503B">
      <w:pPr>
        <w:rPr>
          <w:rFonts w:cs="Arial"/>
        </w:rPr>
      </w:pPr>
      <w:r>
        <w:rPr>
          <w:rFonts w:cs="Arial"/>
        </w:rPr>
        <w:t>Sarisbury Green</w:t>
      </w:r>
    </w:p>
    <w:p w14:paraId="2DC89D06" w14:textId="77777777" w:rsidR="0036503B" w:rsidRDefault="0036503B" w:rsidP="0036503B">
      <w:pPr>
        <w:rPr>
          <w:rFonts w:cs="Arial"/>
        </w:rPr>
      </w:pPr>
      <w:r>
        <w:rPr>
          <w:rFonts w:cs="Arial"/>
        </w:rPr>
        <w:t>Southampton</w:t>
      </w:r>
    </w:p>
    <w:p w14:paraId="043CB132" w14:textId="77777777" w:rsidR="0036503B" w:rsidRDefault="0036503B" w:rsidP="0036503B">
      <w:pPr>
        <w:rPr>
          <w:rFonts w:cs="Arial"/>
        </w:rPr>
      </w:pPr>
      <w:r>
        <w:rPr>
          <w:rFonts w:cs="Arial"/>
        </w:rPr>
        <w:t>SO31 7DQ</w:t>
      </w:r>
    </w:p>
    <w:p w14:paraId="27667F9E" w14:textId="77777777" w:rsidR="0036503B" w:rsidRDefault="0036503B" w:rsidP="0036503B">
      <w:pPr>
        <w:rPr>
          <w:rFonts w:cs="Arial"/>
        </w:rPr>
      </w:pPr>
      <w:r>
        <w:rPr>
          <w:rFonts w:cs="Arial"/>
        </w:rPr>
        <w:t>Tel: 01489 873959</w:t>
      </w:r>
    </w:p>
    <w:p w14:paraId="223A8992" w14:textId="77777777" w:rsidR="0036503B" w:rsidRDefault="0036503B" w:rsidP="0036503B">
      <w:pPr>
        <w:rPr>
          <w:rFonts w:cs="Arial"/>
        </w:rPr>
      </w:pPr>
    </w:p>
    <w:p w14:paraId="3ABC7038" w14:textId="77777777" w:rsidR="002604D3" w:rsidRDefault="002604D3" w:rsidP="0036503B">
      <w:pPr>
        <w:rPr>
          <w:rFonts w:cs="Arial"/>
        </w:rPr>
      </w:pPr>
      <w:r>
        <w:rPr>
          <w:rFonts w:cs="Arial"/>
        </w:rPr>
        <w:t xml:space="preserve"> to do this.</w:t>
      </w:r>
    </w:p>
    <w:p w14:paraId="6A29E770" w14:textId="77777777" w:rsidR="002604D3" w:rsidRDefault="002604D3">
      <w:pPr>
        <w:rPr>
          <w:rFonts w:cs="Arial"/>
          <w:b/>
        </w:rPr>
      </w:pPr>
    </w:p>
    <w:p w14:paraId="64A09E62" w14:textId="77777777" w:rsidR="002604D3" w:rsidRDefault="002604D3">
      <w:pPr>
        <w:rPr>
          <w:rFonts w:cs="Arial"/>
          <w:b/>
        </w:rPr>
      </w:pPr>
      <w:r>
        <w:rPr>
          <w:rFonts w:cs="Arial"/>
          <w:b/>
        </w:rPr>
        <w:t>Feedback</w:t>
      </w:r>
    </w:p>
    <w:p w14:paraId="00E9089F" w14:textId="77777777" w:rsidR="002604D3" w:rsidRDefault="002604D3">
      <w:pPr>
        <w:rPr>
          <w:rFonts w:cs="Arial"/>
        </w:rPr>
      </w:pPr>
      <w:r>
        <w:rPr>
          <w:rFonts w:cs="Arial"/>
        </w:rPr>
        <w:t xml:space="preserve">  </w:t>
      </w:r>
    </w:p>
    <w:p w14:paraId="06FC6846" w14:textId="77777777" w:rsidR="002604D3" w:rsidRDefault="002604D3">
      <w:pPr>
        <w:pStyle w:val="BodyText"/>
        <w:rPr>
          <w:rFonts w:ascii="Arial" w:hAnsi="Arial" w:cs="Arial"/>
          <w:sz w:val="24"/>
        </w:rPr>
      </w:pPr>
      <w:r>
        <w:rPr>
          <w:rFonts w:ascii="Arial" w:hAnsi="Arial" w:cs="Arial"/>
          <w:sz w:val="24"/>
        </w:rPr>
        <w:t>If you have any comments about the operation of the Publication Scheme, or how we have dealt with your request for information from the Scheme, please write to:</w:t>
      </w:r>
    </w:p>
    <w:p w14:paraId="1C38F4DD" w14:textId="77777777" w:rsidR="0036503B" w:rsidRDefault="0036503B">
      <w:pPr>
        <w:pStyle w:val="BodyText"/>
        <w:rPr>
          <w:rFonts w:ascii="Arial" w:hAnsi="Arial" w:cs="Arial"/>
          <w:sz w:val="24"/>
        </w:rPr>
      </w:pPr>
    </w:p>
    <w:p w14:paraId="50168070" w14:textId="77777777" w:rsidR="0036503B" w:rsidRDefault="0036503B" w:rsidP="0036503B">
      <w:pPr>
        <w:rPr>
          <w:rFonts w:cs="Arial"/>
        </w:rPr>
      </w:pPr>
      <w:r>
        <w:rPr>
          <w:rFonts w:cs="Arial"/>
        </w:rPr>
        <w:t>Practice Manager</w:t>
      </w:r>
    </w:p>
    <w:p w14:paraId="0A4A2916" w14:textId="77777777" w:rsidR="0036503B" w:rsidRDefault="0036503B" w:rsidP="0036503B">
      <w:pPr>
        <w:rPr>
          <w:rFonts w:cs="Arial"/>
        </w:rPr>
      </w:pPr>
      <w:r>
        <w:rPr>
          <w:rFonts w:cs="Arial"/>
        </w:rPr>
        <w:t>Brook Lane Surgery</w:t>
      </w:r>
    </w:p>
    <w:p w14:paraId="5A16EB6F" w14:textId="77777777" w:rsidR="0036503B" w:rsidRDefault="0036503B" w:rsidP="0036503B">
      <w:pPr>
        <w:rPr>
          <w:rFonts w:cs="Arial"/>
        </w:rPr>
      </w:pPr>
      <w:r>
        <w:rPr>
          <w:rFonts w:cs="Arial"/>
        </w:rPr>
        <w:t>233a Brook Lane</w:t>
      </w:r>
    </w:p>
    <w:p w14:paraId="3C52F53D" w14:textId="77777777" w:rsidR="0036503B" w:rsidRDefault="0036503B" w:rsidP="0036503B">
      <w:pPr>
        <w:rPr>
          <w:rFonts w:cs="Arial"/>
        </w:rPr>
      </w:pPr>
      <w:r>
        <w:rPr>
          <w:rFonts w:cs="Arial"/>
        </w:rPr>
        <w:t>Sarisbury Green</w:t>
      </w:r>
    </w:p>
    <w:p w14:paraId="5596FEEC" w14:textId="77777777" w:rsidR="0036503B" w:rsidRDefault="0036503B" w:rsidP="0036503B">
      <w:pPr>
        <w:rPr>
          <w:rFonts w:cs="Arial"/>
        </w:rPr>
      </w:pPr>
      <w:r>
        <w:rPr>
          <w:rFonts w:cs="Arial"/>
        </w:rPr>
        <w:t>Southampton</w:t>
      </w:r>
    </w:p>
    <w:p w14:paraId="1CBE94CE" w14:textId="77777777" w:rsidR="0036503B" w:rsidRDefault="0036503B" w:rsidP="0036503B">
      <w:pPr>
        <w:rPr>
          <w:rFonts w:cs="Arial"/>
        </w:rPr>
      </w:pPr>
      <w:r>
        <w:rPr>
          <w:rFonts w:cs="Arial"/>
        </w:rPr>
        <w:t>SO31 7DQ</w:t>
      </w:r>
    </w:p>
    <w:p w14:paraId="565F59FB" w14:textId="77777777" w:rsidR="0036503B" w:rsidRDefault="0036503B" w:rsidP="0036503B">
      <w:pPr>
        <w:rPr>
          <w:rFonts w:cs="Arial"/>
        </w:rPr>
      </w:pPr>
      <w:r>
        <w:rPr>
          <w:rFonts w:cs="Arial"/>
        </w:rPr>
        <w:t>Tel: 01489 873959</w:t>
      </w:r>
    </w:p>
    <w:p w14:paraId="230BE666" w14:textId="77777777" w:rsidR="002604D3" w:rsidRDefault="002604D3">
      <w:pPr>
        <w:pStyle w:val="BodyText"/>
        <w:rPr>
          <w:rFonts w:ascii="Arial" w:hAnsi="Arial" w:cs="Arial"/>
          <w:sz w:val="24"/>
        </w:rPr>
      </w:pPr>
    </w:p>
    <w:p w14:paraId="1A92A655" w14:textId="77777777" w:rsidR="002604D3" w:rsidRDefault="002604D3">
      <w:pPr>
        <w:pStyle w:val="BodyText"/>
        <w:rPr>
          <w:rFonts w:ascii="Arial" w:hAnsi="Arial" w:cs="Arial"/>
          <w:sz w:val="24"/>
          <w:szCs w:val="24"/>
        </w:rPr>
      </w:pPr>
    </w:p>
    <w:p w14:paraId="0703C51A" w14:textId="77777777" w:rsidR="002604D3" w:rsidRDefault="002604D3">
      <w:pPr>
        <w:pStyle w:val="Heading2"/>
        <w:rPr>
          <w:rFonts w:ascii="Arial" w:hAnsi="Arial" w:cs="Arial"/>
          <w:sz w:val="24"/>
          <w:szCs w:val="24"/>
        </w:rPr>
      </w:pPr>
      <w:r>
        <w:rPr>
          <w:rFonts w:ascii="Arial" w:hAnsi="Arial" w:cs="Arial"/>
          <w:sz w:val="24"/>
          <w:szCs w:val="24"/>
          <w:u w:val="single"/>
        </w:rPr>
        <w:t>PART TWO:</w:t>
      </w:r>
      <w:r>
        <w:rPr>
          <w:rFonts w:ascii="Arial" w:hAnsi="Arial" w:cs="Arial"/>
          <w:sz w:val="24"/>
          <w:szCs w:val="24"/>
        </w:rPr>
        <w:t xml:space="preserve">  Classes of information</w:t>
      </w:r>
    </w:p>
    <w:p w14:paraId="36AD2F18" w14:textId="77777777" w:rsidR="002604D3" w:rsidRDefault="002604D3">
      <w:pPr>
        <w:rPr>
          <w:rFonts w:cs="Arial"/>
        </w:rPr>
      </w:pPr>
    </w:p>
    <w:p w14:paraId="2CF46B7C" w14:textId="213F2688" w:rsidR="002604D3" w:rsidRDefault="002604D3">
      <w:pPr>
        <w:rPr>
          <w:rFonts w:cs="Arial"/>
        </w:rPr>
      </w:pPr>
      <w:r>
        <w:rPr>
          <w:rFonts w:cs="Arial"/>
        </w:rPr>
        <w:t xml:space="preserve">All information at </w:t>
      </w:r>
      <w:r w:rsidR="00A82201">
        <w:rPr>
          <w:rFonts w:cs="Arial"/>
        </w:rPr>
        <w:t>Brook Lane Surgery</w:t>
      </w:r>
      <w:r>
        <w:rPr>
          <w:rFonts w:cs="Arial"/>
        </w:rPr>
        <w:t xml:space="preserve"> is held, </w:t>
      </w:r>
      <w:proofErr w:type="gramStart"/>
      <w:r>
        <w:rPr>
          <w:rFonts w:cs="Arial"/>
        </w:rPr>
        <w:t>retained</w:t>
      </w:r>
      <w:proofErr w:type="gramEnd"/>
      <w:r>
        <w:rPr>
          <w:rFonts w:cs="Arial"/>
        </w:rPr>
        <w:t xml:space="preserve"> and destroyed in accordance with NHS guidelines. Our commitment to publish information excludes any information which can be legitimately withheld under the exemptions set out in the Freedom of Information Act 2000. Where individual Classes are subject to exemptions, the main reasons are, e.g. the protection of commercial interests and personal information under the Data Protection Act </w:t>
      </w:r>
      <w:r w:rsidR="00852321">
        <w:rPr>
          <w:rFonts w:cs="Arial"/>
        </w:rPr>
        <w:t>2018</w:t>
      </w:r>
      <w:r>
        <w:rPr>
          <w:rFonts w:cs="Arial"/>
        </w:rPr>
        <w:t xml:space="preserve">. This applies to all Classes within the Publication Scheme. The information on this Scheme is grouped into the following broad categories:  </w:t>
      </w:r>
    </w:p>
    <w:p w14:paraId="37CC3DA1" w14:textId="77777777" w:rsidR="002604D3" w:rsidRDefault="002604D3">
      <w:pPr>
        <w:rPr>
          <w:rFonts w:cs="Arial"/>
        </w:rPr>
      </w:pPr>
      <w:r>
        <w:rPr>
          <w:rFonts w:cs="Arial"/>
        </w:rPr>
        <w:t xml:space="preserve">         </w:t>
      </w:r>
    </w:p>
    <w:p w14:paraId="31650B34" w14:textId="77777777" w:rsidR="002604D3" w:rsidRDefault="002604D3">
      <w:pPr>
        <w:rPr>
          <w:rFonts w:cs="Arial"/>
          <w:b/>
        </w:rPr>
      </w:pPr>
      <w:r>
        <w:rPr>
          <w:rFonts w:cs="Arial"/>
          <w:b/>
        </w:rPr>
        <w:t>1. Who we are</w:t>
      </w:r>
    </w:p>
    <w:p w14:paraId="0C6B88D5" w14:textId="77777777" w:rsidR="002604D3" w:rsidRDefault="002604D3">
      <w:pPr>
        <w:rPr>
          <w:rFonts w:cs="Arial"/>
          <w:i/>
          <w:iCs/>
        </w:rPr>
      </w:pPr>
      <w:r>
        <w:rPr>
          <w:rFonts w:cs="Arial"/>
        </w:rPr>
        <w:t xml:space="preserve">Class Description: </w:t>
      </w:r>
      <w:r>
        <w:rPr>
          <w:rFonts w:cs="Arial"/>
          <w:i/>
          <w:iCs/>
        </w:rPr>
        <w:t>Details of the practice, organisational structures, key personnel and how we fit into the NHS</w:t>
      </w:r>
    </w:p>
    <w:p w14:paraId="146D1D09" w14:textId="77777777" w:rsidR="00A82201" w:rsidRDefault="00A82201">
      <w:pPr>
        <w:rPr>
          <w:rFonts w:cs="Arial"/>
          <w:i/>
          <w:iCs/>
        </w:rPr>
      </w:pPr>
    </w:p>
    <w:p w14:paraId="38FFAAF3" w14:textId="77777777" w:rsidR="00A82201" w:rsidRDefault="00A82201">
      <w:pPr>
        <w:rPr>
          <w:rFonts w:cs="Arial"/>
        </w:rPr>
      </w:pPr>
    </w:p>
    <w:p w14:paraId="434E0D76" w14:textId="77777777" w:rsidR="002604D3" w:rsidRDefault="002604D3">
      <w:pPr>
        <w:rPr>
          <w:rFonts w:cs="Arial"/>
        </w:rPr>
      </w:pPr>
      <w:r>
        <w:rPr>
          <w:rFonts w:cs="Arial"/>
        </w:rPr>
        <w:t>The General Practice organisational structure:</w:t>
      </w:r>
    </w:p>
    <w:p w14:paraId="246731E6" w14:textId="77777777" w:rsidR="002604D3" w:rsidRDefault="002604D3">
      <w:pPr>
        <w:rPr>
          <w:rFonts w:cs="Arial"/>
        </w:rPr>
      </w:pPr>
    </w:p>
    <w:p w14:paraId="25F209B7" w14:textId="49E9D71A" w:rsidR="00A82201" w:rsidRDefault="00A82201" w:rsidP="00703450">
      <w:pPr>
        <w:spacing w:before="240"/>
        <w:rPr>
          <w:rFonts w:cs="Arial"/>
        </w:rPr>
      </w:pPr>
      <w:r>
        <w:rPr>
          <w:rFonts w:cs="Arial"/>
        </w:rPr>
        <w:lastRenderedPageBreak/>
        <w:t xml:space="preserve">This practice adheres to the national General Medical Services contract.  The contract is with the </w:t>
      </w:r>
      <w:r w:rsidR="00852321">
        <w:rPr>
          <w:rFonts w:cs="Arial"/>
        </w:rPr>
        <w:t xml:space="preserve">Hampshire, </w:t>
      </w:r>
      <w:proofErr w:type="gramStart"/>
      <w:r w:rsidR="00852321">
        <w:rPr>
          <w:rFonts w:cs="Arial"/>
        </w:rPr>
        <w:t>Southampton</w:t>
      </w:r>
      <w:proofErr w:type="gramEnd"/>
      <w:r w:rsidR="00852321">
        <w:rPr>
          <w:rFonts w:cs="Arial"/>
        </w:rPr>
        <w:t xml:space="preserve"> and Isle of Wight Clinical Commissioning Group</w:t>
      </w:r>
      <w:r>
        <w:rPr>
          <w:rFonts w:cs="Arial"/>
        </w:rPr>
        <w:t xml:space="preserve"> (</w:t>
      </w:r>
      <w:hyperlink r:id="rId7" w:history="1">
        <w:r w:rsidR="00852321" w:rsidRPr="00C44DAE">
          <w:rPr>
            <w:rStyle w:val="Hyperlink"/>
            <w:rFonts w:cs="Arial"/>
          </w:rPr>
          <w:t>https://www.hampshiresouthamptonandisleofwightccg.nhs.uk/</w:t>
        </w:r>
      </w:hyperlink>
      <w:r w:rsidR="00852321">
        <w:rPr>
          <w:rFonts w:cs="Arial"/>
        </w:rPr>
        <w:t xml:space="preserve"> </w:t>
      </w:r>
    </w:p>
    <w:p w14:paraId="516B7E0E" w14:textId="77777777" w:rsidR="00A82201" w:rsidRDefault="00A82201">
      <w:pPr>
        <w:rPr>
          <w:rFonts w:cs="Arial"/>
        </w:rPr>
      </w:pPr>
    </w:p>
    <w:p w14:paraId="23CFD15B" w14:textId="2AEDE779" w:rsidR="00A82201" w:rsidRDefault="00A82201" w:rsidP="00A82201">
      <w:pPr>
        <w:rPr>
          <w:rFonts w:cs="Arial"/>
        </w:rPr>
      </w:pPr>
      <w:r>
        <w:rPr>
          <w:rFonts w:cs="Arial"/>
        </w:rPr>
        <w:t xml:space="preserve">This practice aims to follow National Institute for Clinical Excellence (NICE) and National Service Framework Guidelines.  Copies of these can also be found on the NICE website (www.nice.org.uk) or the Department of Health website </w:t>
      </w:r>
      <w:proofErr w:type="gramStart"/>
      <w:r>
        <w:rPr>
          <w:rFonts w:cs="Arial"/>
        </w:rPr>
        <w:t>(</w:t>
      </w:r>
      <w:r w:rsidR="00852321">
        <w:rPr>
          <w:rFonts w:cs="Arial"/>
        </w:rPr>
        <w:t xml:space="preserve"> </w:t>
      </w:r>
      <w:r w:rsidR="00852321" w:rsidRPr="00852321">
        <w:rPr>
          <w:rFonts w:cs="Arial"/>
        </w:rPr>
        <w:t>https://www.gov.uk/government/organisations/department-of-health-and-social-care</w:t>
      </w:r>
      <w:proofErr w:type="gramEnd"/>
      <w:r>
        <w:rPr>
          <w:rFonts w:cs="Arial"/>
        </w:rPr>
        <w:t>).</w:t>
      </w:r>
    </w:p>
    <w:p w14:paraId="769F439B" w14:textId="77777777" w:rsidR="00A82201" w:rsidRDefault="00A82201" w:rsidP="00A82201">
      <w:pPr>
        <w:rPr>
          <w:rFonts w:cs="Arial"/>
        </w:rPr>
      </w:pPr>
    </w:p>
    <w:p w14:paraId="56F19050" w14:textId="74C8A61E" w:rsidR="00452A03" w:rsidRDefault="00A82201" w:rsidP="00452A03">
      <w:pPr>
        <w:rPr>
          <w:rFonts w:cs="Arial"/>
        </w:rPr>
      </w:pPr>
      <w:r>
        <w:rPr>
          <w:rFonts w:cs="Arial"/>
        </w:rPr>
        <w:t xml:space="preserve">The NHS is a very large part of the public sector. </w:t>
      </w:r>
      <w:r w:rsidR="00452A03">
        <w:rPr>
          <w:rFonts w:cs="Arial"/>
        </w:rPr>
        <w:t xml:space="preserve">It is possible to find out information about our practice, the </w:t>
      </w:r>
      <w:proofErr w:type="gramStart"/>
      <w:r w:rsidR="00452A03">
        <w:rPr>
          <w:rFonts w:cs="Arial"/>
        </w:rPr>
        <w:t xml:space="preserve">Hampshire </w:t>
      </w:r>
      <w:r w:rsidR="00852321">
        <w:rPr>
          <w:rFonts w:cs="Arial"/>
        </w:rPr>
        <w:t>,</w:t>
      </w:r>
      <w:proofErr w:type="gramEnd"/>
      <w:r w:rsidR="00852321">
        <w:rPr>
          <w:rFonts w:cs="Arial"/>
        </w:rPr>
        <w:t xml:space="preserve"> Southampton and Isle of Wight CCG  </w:t>
      </w:r>
      <w:r w:rsidR="00452A03">
        <w:rPr>
          <w:rFonts w:cs="Arial"/>
        </w:rPr>
        <w:t>and other NHS services in your area by using</w:t>
      </w:r>
      <w:r w:rsidR="00852321">
        <w:rPr>
          <w:rFonts w:cs="Arial"/>
        </w:rPr>
        <w:t xml:space="preserve"> </w:t>
      </w:r>
      <w:r w:rsidR="00852321" w:rsidRPr="00852321">
        <w:rPr>
          <w:rFonts w:cs="Arial"/>
        </w:rPr>
        <w:t>https://www.nhs.uk/nhs-services/</w:t>
      </w:r>
      <w:r w:rsidR="00452A03">
        <w:rPr>
          <w:rFonts w:cs="Arial"/>
        </w:rPr>
        <w:t xml:space="preserve">.  A full list of local General Practices can be found there too.  Brook Lane Surgery provides general medical services for the geographical area </w:t>
      </w:r>
      <w:proofErr w:type="gramStart"/>
      <w:r w:rsidR="00452A03">
        <w:rPr>
          <w:rFonts w:cs="Arial"/>
        </w:rPr>
        <w:t xml:space="preserve">displayed </w:t>
      </w:r>
      <w:r w:rsidR="00852321">
        <w:rPr>
          <w:rFonts w:cs="Arial"/>
        </w:rPr>
        <w:t xml:space="preserve"> on</w:t>
      </w:r>
      <w:proofErr w:type="gramEnd"/>
      <w:r w:rsidR="00852321">
        <w:rPr>
          <w:rFonts w:cs="Arial"/>
        </w:rPr>
        <w:t xml:space="preserve"> our website</w:t>
      </w:r>
      <w:r w:rsidR="00452A03">
        <w:rPr>
          <w:rFonts w:cs="Arial"/>
        </w:rPr>
        <w:t>.</w:t>
      </w:r>
    </w:p>
    <w:p w14:paraId="0C3A2269" w14:textId="77777777" w:rsidR="00BA7734" w:rsidRDefault="00BA7734" w:rsidP="00452A03">
      <w:pPr>
        <w:rPr>
          <w:rFonts w:cs="Arial"/>
        </w:rPr>
      </w:pPr>
    </w:p>
    <w:p w14:paraId="2D46C55A" w14:textId="181080A0" w:rsidR="00452A03" w:rsidRDefault="00452A03" w:rsidP="00452A03">
      <w:pPr>
        <w:rPr>
          <w:rFonts w:cs="Arial"/>
        </w:rPr>
      </w:pPr>
      <w:r>
        <w:rPr>
          <w:rFonts w:cs="Arial"/>
        </w:rPr>
        <w:t xml:space="preserve">The full names of GP’s at our practice are listed on our web </w:t>
      </w:r>
      <w:proofErr w:type="gramStart"/>
      <w:r>
        <w:rPr>
          <w:rFonts w:cs="Arial"/>
        </w:rPr>
        <w:t xml:space="preserve">site </w:t>
      </w:r>
      <w:r w:rsidR="00852321" w:rsidRPr="00852321">
        <w:t xml:space="preserve"> </w:t>
      </w:r>
      <w:r w:rsidR="00852321" w:rsidRPr="00852321">
        <w:rPr>
          <w:rFonts w:cs="Arial"/>
        </w:rPr>
        <w:t>https://www.brooklanesurgery.co.uk/pages/Doctors-and-Staff</w:t>
      </w:r>
      <w:proofErr w:type="gramEnd"/>
    </w:p>
    <w:p w14:paraId="0F0DD1CF" w14:textId="77777777" w:rsidR="00BA7734" w:rsidRDefault="00BA7734" w:rsidP="00452A03">
      <w:pPr>
        <w:rPr>
          <w:rFonts w:cs="Arial"/>
        </w:rPr>
      </w:pPr>
    </w:p>
    <w:p w14:paraId="2036A9F3" w14:textId="77777777" w:rsidR="00452A03" w:rsidRDefault="00452A03" w:rsidP="00452A03">
      <w:pPr>
        <w:rPr>
          <w:rFonts w:cs="Arial"/>
        </w:rPr>
      </w:pPr>
      <w:r>
        <w:rPr>
          <w:rFonts w:cs="Arial"/>
        </w:rPr>
        <w:t>The Practice also employs Administration staff including Receptionists and Secretarial staff and Practice Nurses.</w:t>
      </w:r>
    </w:p>
    <w:p w14:paraId="6C228825" w14:textId="77777777" w:rsidR="00BA7734" w:rsidRDefault="00BA7734" w:rsidP="00452A03">
      <w:pPr>
        <w:rPr>
          <w:rFonts w:cs="Arial"/>
        </w:rPr>
      </w:pPr>
    </w:p>
    <w:p w14:paraId="03CDEE7A" w14:textId="7F569F0F" w:rsidR="00A82201" w:rsidRDefault="00452A03" w:rsidP="00A82201">
      <w:pPr>
        <w:rPr>
          <w:rFonts w:cs="Arial"/>
        </w:rPr>
      </w:pPr>
      <w:r>
        <w:rPr>
          <w:rFonts w:cs="Arial"/>
        </w:rPr>
        <w:t xml:space="preserve">A full list of the services we provide is detailed in Class 2 below.  </w:t>
      </w:r>
      <w:r w:rsidR="00A82201">
        <w:rPr>
          <w:rFonts w:cs="Arial"/>
        </w:rPr>
        <w:t>There is a national NHS Plan that explains how the NHS is changing and sets out how the different parts function and work together.  A copy is available on t</w:t>
      </w:r>
      <w:r>
        <w:rPr>
          <w:rFonts w:cs="Arial"/>
        </w:rPr>
        <w:t xml:space="preserve">he Department of Health website </w:t>
      </w:r>
      <w:proofErr w:type="gramStart"/>
      <w:r>
        <w:rPr>
          <w:rFonts w:cs="Arial"/>
        </w:rPr>
        <w:t>(</w:t>
      </w:r>
      <w:r w:rsidR="006E363A">
        <w:rPr>
          <w:rFonts w:cs="Arial"/>
        </w:rPr>
        <w:t xml:space="preserve"> </w:t>
      </w:r>
      <w:r w:rsidR="006E363A" w:rsidRPr="006E363A">
        <w:rPr>
          <w:rFonts w:cs="Arial"/>
        </w:rPr>
        <w:t>https://www.longtermplan.nhs.uk/</w:t>
      </w:r>
      <w:proofErr w:type="gramEnd"/>
    </w:p>
    <w:p w14:paraId="0E427BB1" w14:textId="77777777" w:rsidR="00BA7734" w:rsidRDefault="00BA7734" w:rsidP="00A82201">
      <w:pPr>
        <w:rPr>
          <w:rFonts w:cs="Arial"/>
        </w:rPr>
      </w:pPr>
    </w:p>
    <w:p w14:paraId="278FDFB6" w14:textId="3920FA1C" w:rsidR="00452A03" w:rsidRDefault="00452A03" w:rsidP="00A82201">
      <w:pPr>
        <w:rPr>
          <w:rFonts w:cs="Arial"/>
        </w:rPr>
      </w:pPr>
      <w:r>
        <w:rPr>
          <w:rFonts w:cs="Arial"/>
        </w:rPr>
        <w:t xml:space="preserve">Some information will be withheld, including personal, confidential information about individuals which is protected by the Data Protection Act </w:t>
      </w:r>
      <w:r w:rsidR="006E363A">
        <w:rPr>
          <w:rFonts w:cs="Arial"/>
        </w:rPr>
        <w:t>2018</w:t>
      </w:r>
      <w:r>
        <w:rPr>
          <w:rFonts w:cs="Arial"/>
        </w:rPr>
        <w:t xml:space="preserve">.    </w:t>
      </w:r>
      <w:r>
        <w:rPr>
          <w:rFonts w:cs="Arial"/>
          <w:b/>
          <w:bCs/>
        </w:rPr>
        <w:t xml:space="preserve"> </w:t>
      </w:r>
    </w:p>
    <w:p w14:paraId="55861B9D" w14:textId="77777777" w:rsidR="002604D3" w:rsidRDefault="002604D3">
      <w:pPr>
        <w:ind w:left="284"/>
        <w:rPr>
          <w:rFonts w:cs="Arial"/>
        </w:rPr>
      </w:pPr>
    </w:p>
    <w:p w14:paraId="14DE2F5A" w14:textId="77777777" w:rsidR="00452A03" w:rsidRDefault="00452A03">
      <w:pPr>
        <w:ind w:left="284"/>
        <w:rPr>
          <w:rFonts w:cs="Arial"/>
        </w:rPr>
      </w:pPr>
    </w:p>
    <w:p w14:paraId="2ACB56F4" w14:textId="77777777" w:rsidR="002604D3" w:rsidRDefault="002604D3">
      <w:pPr>
        <w:rPr>
          <w:rFonts w:cs="Arial"/>
          <w:b/>
        </w:rPr>
      </w:pPr>
      <w:r>
        <w:rPr>
          <w:rFonts w:cs="Arial"/>
          <w:b/>
        </w:rPr>
        <w:t>2. Our Services</w:t>
      </w:r>
    </w:p>
    <w:p w14:paraId="55D39E83" w14:textId="77777777" w:rsidR="002604D3" w:rsidRDefault="002604D3">
      <w:pPr>
        <w:rPr>
          <w:rFonts w:cs="Arial"/>
          <w:iCs/>
        </w:rPr>
      </w:pPr>
      <w:r w:rsidRPr="00452A03">
        <w:rPr>
          <w:rFonts w:cs="Arial"/>
          <w:iCs/>
        </w:rPr>
        <w:t xml:space="preserve">The range of services we provide under contract to the NHS </w:t>
      </w:r>
    </w:p>
    <w:p w14:paraId="3274F98F" w14:textId="77777777" w:rsidR="00452A03" w:rsidRPr="00452A03" w:rsidRDefault="00452A03">
      <w:pPr>
        <w:rPr>
          <w:rFonts w:cs="Arial"/>
          <w:iCs/>
        </w:rPr>
      </w:pPr>
    </w:p>
    <w:p w14:paraId="4C96A0FD" w14:textId="77777777" w:rsidR="002604D3" w:rsidRDefault="002604D3">
      <w:pPr>
        <w:rPr>
          <w:rFonts w:cs="Arial"/>
        </w:rPr>
      </w:pPr>
      <w:r>
        <w:rPr>
          <w:rFonts w:cs="Arial"/>
        </w:rPr>
        <w:t xml:space="preserve">The practice provides the following services.  </w:t>
      </w:r>
    </w:p>
    <w:p w14:paraId="49AAF309" w14:textId="77777777" w:rsidR="00452A03" w:rsidRDefault="00452A03">
      <w:pPr>
        <w:rPr>
          <w:rFonts w:cs="Arial"/>
        </w:rPr>
      </w:pPr>
    </w:p>
    <w:tbl>
      <w:tblPr>
        <w:tblW w:w="0" w:type="auto"/>
        <w:tblLook w:val="0000" w:firstRow="0" w:lastRow="0" w:firstColumn="0" w:lastColumn="0" w:noHBand="0" w:noVBand="0"/>
      </w:tblPr>
      <w:tblGrid>
        <w:gridCol w:w="5070"/>
      </w:tblGrid>
      <w:tr w:rsidR="00452A03" w14:paraId="63828051" w14:textId="77777777">
        <w:tblPrEx>
          <w:tblCellMar>
            <w:top w:w="0" w:type="dxa"/>
            <w:bottom w:w="0" w:type="dxa"/>
          </w:tblCellMar>
        </w:tblPrEx>
        <w:tc>
          <w:tcPr>
            <w:tcW w:w="5070" w:type="dxa"/>
          </w:tcPr>
          <w:p w14:paraId="3E3A740A" w14:textId="77777777" w:rsidR="00452A03" w:rsidRDefault="00452A03">
            <w:pPr>
              <w:jc w:val="center"/>
              <w:rPr>
                <w:rFonts w:cs="Arial"/>
                <w:b/>
                <w:bCs/>
              </w:rPr>
            </w:pPr>
            <w:r>
              <w:rPr>
                <w:rFonts w:cs="Arial"/>
                <w:b/>
                <w:bCs/>
              </w:rPr>
              <w:t>Service</w:t>
            </w:r>
          </w:p>
        </w:tc>
      </w:tr>
      <w:tr w:rsidR="00452A03" w14:paraId="26A61DBA" w14:textId="77777777">
        <w:tblPrEx>
          <w:tblCellMar>
            <w:top w:w="0" w:type="dxa"/>
            <w:bottom w:w="0" w:type="dxa"/>
          </w:tblCellMar>
        </w:tblPrEx>
        <w:tc>
          <w:tcPr>
            <w:tcW w:w="5070" w:type="dxa"/>
          </w:tcPr>
          <w:p w14:paraId="208197B7" w14:textId="77777777" w:rsidR="00452A03" w:rsidRDefault="00452A03">
            <w:pPr>
              <w:rPr>
                <w:rFonts w:cs="Arial"/>
              </w:rPr>
            </w:pPr>
          </w:p>
        </w:tc>
      </w:tr>
      <w:tr w:rsidR="00452A03" w14:paraId="1DD86582" w14:textId="77777777">
        <w:tblPrEx>
          <w:tblCellMar>
            <w:top w:w="0" w:type="dxa"/>
            <w:bottom w:w="0" w:type="dxa"/>
          </w:tblCellMar>
        </w:tblPrEx>
        <w:tc>
          <w:tcPr>
            <w:tcW w:w="5070" w:type="dxa"/>
          </w:tcPr>
          <w:p w14:paraId="4DCF1EAB" w14:textId="77777777" w:rsidR="00452A03" w:rsidRDefault="00452A03">
            <w:pPr>
              <w:rPr>
                <w:rFonts w:cs="Arial"/>
              </w:rPr>
            </w:pPr>
            <w:r>
              <w:rPr>
                <w:rFonts w:cs="Arial"/>
              </w:rPr>
              <w:t>Baby clinic</w:t>
            </w:r>
          </w:p>
        </w:tc>
      </w:tr>
      <w:tr w:rsidR="00452A03" w14:paraId="4A751EEE" w14:textId="77777777">
        <w:tblPrEx>
          <w:tblCellMar>
            <w:top w:w="0" w:type="dxa"/>
            <w:bottom w:w="0" w:type="dxa"/>
          </w:tblCellMar>
        </w:tblPrEx>
        <w:tc>
          <w:tcPr>
            <w:tcW w:w="5070" w:type="dxa"/>
          </w:tcPr>
          <w:p w14:paraId="11BAE879" w14:textId="77777777" w:rsidR="00452A03" w:rsidRDefault="00452A03">
            <w:pPr>
              <w:rPr>
                <w:rFonts w:cs="Arial"/>
              </w:rPr>
            </w:pPr>
            <w:r>
              <w:rPr>
                <w:rFonts w:cs="Arial"/>
              </w:rPr>
              <w:t>Cervical cytology</w:t>
            </w:r>
          </w:p>
        </w:tc>
      </w:tr>
      <w:tr w:rsidR="00452A03" w14:paraId="00D4E1D8" w14:textId="77777777">
        <w:tblPrEx>
          <w:tblCellMar>
            <w:top w:w="0" w:type="dxa"/>
            <w:bottom w:w="0" w:type="dxa"/>
          </w:tblCellMar>
        </w:tblPrEx>
        <w:tc>
          <w:tcPr>
            <w:tcW w:w="5070" w:type="dxa"/>
          </w:tcPr>
          <w:p w14:paraId="0A307A6A" w14:textId="77777777" w:rsidR="00452A03" w:rsidRDefault="00452A03">
            <w:pPr>
              <w:rPr>
                <w:rFonts w:cs="Arial"/>
              </w:rPr>
            </w:pPr>
            <w:r>
              <w:rPr>
                <w:rFonts w:cs="Arial"/>
              </w:rPr>
              <w:t>Child health surveillance</w:t>
            </w:r>
          </w:p>
        </w:tc>
      </w:tr>
      <w:tr w:rsidR="00452A03" w14:paraId="5AB9D2B3" w14:textId="77777777">
        <w:tblPrEx>
          <w:tblCellMar>
            <w:top w:w="0" w:type="dxa"/>
            <w:bottom w:w="0" w:type="dxa"/>
          </w:tblCellMar>
        </w:tblPrEx>
        <w:tc>
          <w:tcPr>
            <w:tcW w:w="5070" w:type="dxa"/>
          </w:tcPr>
          <w:p w14:paraId="01E8CAD4" w14:textId="77777777" w:rsidR="00452A03" w:rsidRDefault="00452A03">
            <w:pPr>
              <w:rPr>
                <w:rFonts w:cs="Arial"/>
              </w:rPr>
            </w:pPr>
            <w:r>
              <w:rPr>
                <w:rFonts w:cs="Arial"/>
              </w:rPr>
              <w:t>Contraceptive services</w:t>
            </w:r>
          </w:p>
        </w:tc>
      </w:tr>
      <w:tr w:rsidR="00452A03" w14:paraId="7730405B" w14:textId="77777777">
        <w:tblPrEx>
          <w:tblCellMar>
            <w:top w:w="0" w:type="dxa"/>
            <w:bottom w:w="0" w:type="dxa"/>
          </w:tblCellMar>
        </w:tblPrEx>
        <w:tc>
          <w:tcPr>
            <w:tcW w:w="5070" w:type="dxa"/>
          </w:tcPr>
          <w:p w14:paraId="25D4FE65" w14:textId="77777777" w:rsidR="00452A03" w:rsidRDefault="00452A03">
            <w:pPr>
              <w:rPr>
                <w:rFonts w:cs="Arial"/>
              </w:rPr>
            </w:pPr>
            <w:r>
              <w:rPr>
                <w:rFonts w:cs="Arial"/>
              </w:rPr>
              <w:t>Counsellor</w:t>
            </w:r>
          </w:p>
        </w:tc>
      </w:tr>
      <w:tr w:rsidR="00452A03" w14:paraId="595532E6" w14:textId="77777777">
        <w:tblPrEx>
          <w:tblCellMar>
            <w:top w:w="0" w:type="dxa"/>
            <w:bottom w:w="0" w:type="dxa"/>
          </w:tblCellMar>
        </w:tblPrEx>
        <w:tc>
          <w:tcPr>
            <w:tcW w:w="5070" w:type="dxa"/>
          </w:tcPr>
          <w:p w14:paraId="1121D0D5" w14:textId="77777777" w:rsidR="00452A03" w:rsidRDefault="00452A03">
            <w:pPr>
              <w:rPr>
                <w:rFonts w:cs="Arial"/>
              </w:rPr>
            </w:pPr>
            <w:r>
              <w:rPr>
                <w:rFonts w:cs="Arial"/>
              </w:rPr>
              <w:t>Disease management clinics</w:t>
            </w:r>
          </w:p>
        </w:tc>
      </w:tr>
      <w:tr w:rsidR="00452A03" w14:paraId="5C8D5BEB" w14:textId="77777777">
        <w:tblPrEx>
          <w:tblCellMar>
            <w:top w:w="0" w:type="dxa"/>
            <w:bottom w:w="0" w:type="dxa"/>
          </w:tblCellMar>
        </w:tblPrEx>
        <w:tc>
          <w:tcPr>
            <w:tcW w:w="5070" w:type="dxa"/>
          </w:tcPr>
          <w:p w14:paraId="348E923F" w14:textId="77777777" w:rsidR="00452A03" w:rsidRDefault="00452A03">
            <w:pPr>
              <w:rPr>
                <w:rFonts w:cs="Arial"/>
              </w:rPr>
            </w:pPr>
            <w:r>
              <w:rPr>
                <w:rFonts w:cs="Arial"/>
              </w:rPr>
              <w:t>District Nurse</w:t>
            </w:r>
          </w:p>
        </w:tc>
      </w:tr>
      <w:tr w:rsidR="00452A03" w14:paraId="0B871A6C" w14:textId="77777777">
        <w:tblPrEx>
          <w:tblCellMar>
            <w:top w:w="0" w:type="dxa"/>
            <w:bottom w:w="0" w:type="dxa"/>
          </w:tblCellMar>
        </w:tblPrEx>
        <w:tc>
          <w:tcPr>
            <w:tcW w:w="5070" w:type="dxa"/>
          </w:tcPr>
          <w:p w14:paraId="360C28D4" w14:textId="77777777" w:rsidR="00452A03" w:rsidRDefault="00452A03">
            <w:pPr>
              <w:rPr>
                <w:rFonts w:cs="Arial"/>
              </w:rPr>
            </w:pPr>
            <w:r>
              <w:rPr>
                <w:rFonts w:cs="Arial"/>
              </w:rPr>
              <w:t>Flu clinics</w:t>
            </w:r>
          </w:p>
        </w:tc>
      </w:tr>
      <w:tr w:rsidR="00452A03" w14:paraId="6D5E13F8" w14:textId="77777777">
        <w:tblPrEx>
          <w:tblCellMar>
            <w:top w:w="0" w:type="dxa"/>
            <w:bottom w:w="0" w:type="dxa"/>
          </w:tblCellMar>
        </w:tblPrEx>
        <w:tc>
          <w:tcPr>
            <w:tcW w:w="5070" w:type="dxa"/>
          </w:tcPr>
          <w:p w14:paraId="590D46B3" w14:textId="77777777" w:rsidR="00452A03" w:rsidRDefault="00452A03">
            <w:pPr>
              <w:rPr>
                <w:rFonts w:cs="Arial"/>
              </w:rPr>
            </w:pPr>
            <w:r>
              <w:rPr>
                <w:rFonts w:cs="Arial"/>
              </w:rPr>
              <w:t xml:space="preserve">Health promotions clinics </w:t>
            </w:r>
          </w:p>
        </w:tc>
      </w:tr>
      <w:tr w:rsidR="00452A03" w14:paraId="6EE17D63" w14:textId="77777777">
        <w:tblPrEx>
          <w:tblCellMar>
            <w:top w:w="0" w:type="dxa"/>
            <w:bottom w:w="0" w:type="dxa"/>
          </w:tblCellMar>
        </w:tblPrEx>
        <w:tc>
          <w:tcPr>
            <w:tcW w:w="5070" w:type="dxa"/>
          </w:tcPr>
          <w:p w14:paraId="4D311438" w14:textId="77777777" w:rsidR="00452A03" w:rsidRDefault="00452A03">
            <w:pPr>
              <w:rPr>
                <w:rFonts w:cs="Arial"/>
              </w:rPr>
            </w:pPr>
            <w:r>
              <w:rPr>
                <w:rFonts w:cs="Arial"/>
              </w:rPr>
              <w:t>Immunisations</w:t>
            </w:r>
          </w:p>
        </w:tc>
      </w:tr>
      <w:tr w:rsidR="00452A03" w14:paraId="5C76FDEC" w14:textId="77777777">
        <w:tblPrEx>
          <w:tblCellMar>
            <w:top w:w="0" w:type="dxa"/>
            <w:bottom w:w="0" w:type="dxa"/>
          </w:tblCellMar>
        </w:tblPrEx>
        <w:tc>
          <w:tcPr>
            <w:tcW w:w="5070" w:type="dxa"/>
          </w:tcPr>
          <w:p w14:paraId="5B941F06" w14:textId="77777777" w:rsidR="00452A03" w:rsidRDefault="00452A03">
            <w:pPr>
              <w:rPr>
                <w:rFonts w:cs="Arial"/>
              </w:rPr>
            </w:pPr>
            <w:r>
              <w:rPr>
                <w:rFonts w:cs="Arial"/>
              </w:rPr>
              <w:lastRenderedPageBreak/>
              <w:t>Maternity medical services</w:t>
            </w:r>
          </w:p>
        </w:tc>
      </w:tr>
      <w:tr w:rsidR="00452A03" w14:paraId="5B877C3C" w14:textId="77777777">
        <w:tblPrEx>
          <w:tblCellMar>
            <w:top w:w="0" w:type="dxa"/>
            <w:bottom w:w="0" w:type="dxa"/>
          </w:tblCellMar>
        </w:tblPrEx>
        <w:tc>
          <w:tcPr>
            <w:tcW w:w="5070" w:type="dxa"/>
          </w:tcPr>
          <w:p w14:paraId="5BF83148" w14:textId="77777777" w:rsidR="00452A03" w:rsidRDefault="00452A03">
            <w:pPr>
              <w:rPr>
                <w:rFonts w:cs="Arial"/>
              </w:rPr>
            </w:pPr>
            <w:r>
              <w:rPr>
                <w:rFonts w:cs="Arial"/>
              </w:rPr>
              <w:t>Minor surgery services</w:t>
            </w:r>
          </w:p>
        </w:tc>
      </w:tr>
      <w:tr w:rsidR="00452A03" w14:paraId="181B93B1" w14:textId="77777777">
        <w:tblPrEx>
          <w:tblCellMar>
            <w:top w:w="0" w:type="dxa"/>
            <w:bottom w:w="0" w:type="dxa"/>
          </w:tblCellMar>
        </w:tblPrEx>
        <w:tc>
          <w:tcPr>
            <w:tcW w:w="5070" w:type="dxa"/>
          </w:tcPr>
          <w:p w14:paraId="77B5E4E8" w14:textId="77777777" w:rsidR="00452A03" w:rsidRDefault="00452A03">
            <w:pPr>
              <w:rPr>
                <w:rFonts w:cs="Arial"/>
              </w:rPr>
            </w:pPr>
            <w:commentRangeStart w:id="0"/>
            <w:r>
              <w:rPr>
                <w:rFonts w:cs="Arial"/>
              </w:rPr>
              <w:t xml:space="preserve">Obstetric services </w:t>
            </w:r>
            <w:commentRangeEnd w:id="0"/>
            <w:r w:rsidR="004B212A">
              <w:rPr>
                <w:rStyle w:val="CommentReference"/>
              </w:rPr>
              <w:commentReference w:id="0"/>
            </w:r>
          </w:p>
        </w:tc>
      </w:tr>
    </w:tbl>
    <w:p w14:paraId="74FDA711" w14:textId="77777777" w:rsidR="002604D3" w:rsidRDefault="002604D3">
      <w:pPr>
        <w:pStyle w:val="Footer"/>
        <w:tabs>
          <w:tab w:val="clear" w:pos="4153"/>
          <w:tab w:val="clear" w:pos="8306"/>
        </w:tabs>
        <w:rPr>
          <w:rFonts w:cs="Arial"/>
        </w:rPr>
      </w:pPr>
    </w:p>
    <w:p w14:paraId="41FF391A" w14:textId="77777777" w:rsidR="00E66B1F" w:rsidRDefault="00E66B1F">
      <w:pPr>
        <w:pStyle w:val="Footer"/>
        <w:tabs>
          <w:tab w:val="clear" w:pos="4153"/>
          <w:tab w:val="clear" w:pos="8306"/>
        </w:tabs>
        <w:rPr>
          <w:rFonts w:cs="Arial"/>
        </w:rPr>
      </w:pPr>
      <w:r>
        <w:rPr>
          <w:rFonts w:cs="Arial"/>
        </w:rPr>
        <w:t>Some of these services are provided in partnership with other agencies, namely:</w:t>
      </w:r>
    </w:p>
    <w:p w14:paraId="773E7315" w14:textId="77777777" w:rsidR="00E66B1F" w:rsidRDefault="00E66B1F">
      <w:pPr>
        <w:pStyle w:val="Footer"/>
        <w:tabs>
          <w:tab w:val="clear" w:pos="4153"/>
          <w:tab w:val="clear" w:pos="8306"/>
        </w:tabs>
        <w:rPr>
          <w:rFonts w:cs="Arial"/>
        </w:rPr>
      </w:pPr>
      <w:r>
        <w:rPr>
          <w:rFonts w:cs="Arial"/>
        </w:rPr>
        <w:t xml:space="preserve">Counselling – Portsmouth Counselling </w:t>
      </w:r>
      <w:commentRangeStart w:id="1"/>
      <w:r>
        <w:rPr>
          <w:rFonts w:cs="Arial"/>
        </w:rPr>
        <w:t>Services</w:t>
      </w:r>
      <w:commentRangeEnd w:id="1"/>
      <w:r w:rsidR="004B212A">
        <w:rPr>
          <w:rStyle w:val="CommentReference"/>
        </w:rPr>
        <w:commentReference w:id="1"/>
      </w:r>
    </w:p>
    <w:p w14:paraId="31D1E843" w14:textId="77777777" w:rsidR="0006145C" w:rsidRDefault="0006145C">
      <w:pPr>
        <w:pStyle w:val="Footer"/>
        <w:tabs>
          <w:tab w:val="clear" w:pos="4153"/>
          <w:tab w:val="clear" w:pos="8306"/>
        </w:tabs>
        <w:rPr>
          <w:rFonts w:cs="Arial"/>
        </w:rPr>
      </w:pPr>
      <w:r>
        <w:rPr>
          <w:rFonts w:cs="Arial"/>
        </w:rPr>
        <w:t>First Contact Practitioner – Solent NHS Trust</w:t>
      </w:r>
    </w:p>
    <w:p w14:paraId="5CC82117" w14:textId="77777777" w:rsidR="0006145C" w:rsidRDefault="0006145C">
      <w:pPr>
        <w:pStyle w:val="Footer"/>
        <w:tabs>
          <w:tab w:val="clear" w:pos="4153"/>
          <w:tab w:val="clear" w:pos="8306"/>
        </w:tabs>
        <w:rPr>
          <w:rFonts w:cs="Arial"/>
        </w:rPr>
      </w:pPr>
      <w:r>
        <w:rPr>
          <w:rFonts w:cs="Arial"/>
        </w:rPr>
        <w:t>Mental Health practitioner – Southern health Foundation Trust</w:t>
      </w:r>
    </w:p>
    <w:p w14:paraId="04AA4587" w14:textId="77777777" w:rsidR="0006145C" w:rsidRDefault="0006145C">
      <w:pPr>
        <w:pStyle w:val="Footer"/>
        <w:tabs>
          <w:tab w:val="clear" w:pos="4153"/>
          <w:tab w:val="clear" w:pos="8306"/>
        </w:tabs>
        <w:rPr>
          <w:rFonts w:cs="Arial"/>
        </w:rPr>
      </w:pPr>
      <w:r>
        <w:rPr>
          <w:rFonts w:cs="Arial"/>
        </w:rPr>
        <w:t>Health and Wellbeing Coach – Solent Mind</w:t>
      </w:r>
    </w:p>
    <w:p w14:paraId="1339FB2D" w14:textId="77777777" w:rsidR="00E66B1F" w:rsidRDefault="00E66B1F">
      <w:pPr>
        <w:pStyle w:val="Footer"/>
        <w:tabs>
          <w:tab w:val="clear" w:pos="4153"/>
          <w:tab w:val="clear" w:pos="8306"/>
        </w:tabs>
        <w:rPr>
          <w:rFonts w:cs="Arial"/>
        </w:rPr>
      </w:pPr>
    </w:p>
    <w:p w14:paraId="3265AA7E" w14:textId="77777777" w:rsidR="00E66B1F" w:rsidRDefault="00E66B1F">
      <w:pPr>
        <w:rPr>
          <w:rFonts w:cs="Arial"/>
        </w:rPr>
      </w:pPr>
      <w:r>
        <w:rPr>
          <w:rFonts w:cs="Arial"/>
        </w:rPr>
        <w:t>Included in our practice leaflet is information on the following:</w:t>
      </w:r>
    </w:p>
    <w:p w14:paraId="014A5FA5" w14:textId="77777777" w:rsidR="00E66B1F" w:rsidRDefault="00E66B1F">
      <w:pPr>
        <w:rPr>
          <w:rFonts w:cs="Arial"/>
        </w:rPr>
      </w:pPr>
      <w:r>
        <w:rPr>
          <w:rFonts w:cs="Arial"/>
        </w:rPr>
        <w:t xml:space="preserve">-our practice </w:t>
      </w:r>
      <w:proofErr w:type="gramStart"/>
      <w:r>
        <w:rPr>
          <w:rFonts w:cs="Arial"/>
        </w:rPr>
        <w:t>address</w:t>
      </w:r>
      <w:proofErr w:type="gramEnd"/>
    </w:p>
    <w:p w14:paraId="1D43F571" w14:textId="77777777" w:rsidR="00E66B1F" w:rsidRDefault="00E66B1F">
      <w:pPr>
        <w:rPr>
          <w:rFonts w:cs="Arial"/>
        </w:rPr>
      </w:pPr>
      <w:r>
        <w:rPr>
          <w:rFonts w:cs="Arial"/>
        </w:rPr>
        <w:t>-our opening and closing times</w:t>
      </w:r>
    </w:p>
    <w:p w14:paraId="532BA1E1" w14:textId="77777777" w:rsidR="00E66B1F" w:rsidRDefault="00E66B1F">
      <w:pPr>
        <w:rPr>
          <w:rFonts w:cs="Arial"/>
        </w:rPr>
      </w:pPr>
      <w:r>
        <w:rPr>
          <w:rFonts w:cs="Arial"/>
        </w:rPr>
        <w:t>-the arrangements we have for out of hours cover</w:t>
      </w:r>
    </w:p>
    <w:p w14:paraId="4BEE1210" w14:textId="77777777" w:rsidR="002604D3" w:rsidRDefault="002604D3">
      <w:pPr>
        <w:rPr>
          <w:rFonts w:cs="Arial"/>
        </w:rPr>
      </w:pPr>
    </w:p>
    <w:p w14:paraId="0737BF64" w14:textId="31F5A555" w:rsidR="002604D3" w:rsidRDefault="00E66B1F">
      <w:pPr>
        <w:rPr>
          <w:rFonts w:cs="Arial"/>
        </w:rPr>
      </w:pPr>
      <w:r>
        <w:rPr>
          <w:rFonts w:cs="Arial"/>
        </w:rPr>
        <w:t xml:space="preserve">Language and translation service: Arrangements have been made with the </w:t>
      </w:r>
      <w:r w:rsidR="00791D19">
        <w:rPr>
          <w:rFonts w:cs="Arial"/>
        </w:rPr>
        <w:t xml:space="preserve">Hampshire, </w:t>
      </w:r>
      <w:proofErr w:type="gramStart"/>
      <w:r w:rsidR="00791D19">
        <w:rPr>
          <w:rFonts w:cs="Arial"/>
        </w:rPr>
        <w:t>Southampton</w:t>
      </w:r>
      <w:proofErr w:type="gramEnd"/>
      <w:r w:rsidR="00791D19">
        <w:rPr>
          <w:rFonts w:cs="Arial"/>
        </w:rPr>
        <w:t xml:space="preserve"> and Isle of Wight Clinical Commissioning Group (</w:t>
      </w:r>
      <w:hyperlink r:id="rId11" w:history="1">
        <w:r w:rsidR="00791D19" w:rsidRPr="00C44DAE">
          <w:rPr>
            <w:rStyle w:val="Hyperlink"/>
            <w:rFonts w:cs="Arial"/>
          </w:rPr>
          <w:t>https://www.hampshiresouthamptonandisleofwightccg.nhs.uk/</w:t>
        </w:r>
      </w:hyperlink>
      <w:r w:rsidR="00791D19">
        <w:rPr>
          <w:rFonts w:cs="Arial"/>
        </w:rPr>
        <w:t xml:space="preserve"> </w:t>
      </w:r>
      <w:r>
        <w:rPr>
          <w:rFonts w:cs="Arial"/>
        </w:rPr>
        <w:t>to provide this service.</w:t>
      </w:r>
    </w:p>
    <w:p w14:paraId="00B60F10" w14:textId="77777777" w:rsidR="00E66B1F" w:rsidRDefault="00E66B1F">
      <w:pPr>
        <w:rPr>
          <w:rFonts w:cs="Arial"/>
        </w:rPr>
      </w:pPr>
    </w:p>
    <w:p w14:paraId="636C80F9" w14:textId="77777777" w:rsidR="00E66B1F" w:rsidRDefault="00E66B1F">
      <w:pPr>
        <w:rPr>
          <w:rFonts w:cs="Arial"/>
        </w:rPr>
      </w:pPr>
    </w:p>
    <w:p w14:paraId="5ACB1DC1" w14:textId="77777777" w:rsidR="00E66B1F" w:rsidRDefault="00E66B1F">
      <w:pPr>
        <w:ind w:left="284"/>
        <w:rPr>
          <w:rFonts w:cs="Arial"/>
        </w:rPr>
      </w:pPr>
    </w:p>
    <w:p w14:paraId="3D41632F" w14:textId="77777777" w:rsidR="002604D3" w:rsidRDefault="002604D3">
      <w:pPr>
        <w:rPr>
          <w:rFonts w:cs="Arial"/>
          <w:b/>
        </w:rPr>
      </w:pPr>
      <w:r>
        <w:rPr>
          <w:rFonts w:cs="Arial"/>
          <w:b/>
        </w:rPr>
        <w:t>4. Regular publications and information for the public</w:t>
      </w:r>
    </w:p>
    <w:p w14:paraId="1086D566" w14:textId="77777777" w:rsidR="00E66B1F" w:rsidRDefault="00E66B1F">
      <w:pPr>
        <w:rPr>
          <w:rFonts w:cs="Arial"/>
          <w:b/>
        </w:rPr>
      </w:pPr>
    </w:p>
    <w:p w14:paraId="1FB55CEF" w14:textId="77777777" w:rsidR="002604D3" w:rsidRDefault="002604D3">
      <w:pPr>
        <w:rPr>
          <w:rFonts w:cs="Arial"/>
          <w:iCs/>
        </w:rPr>
      </w:pPr>
      <w:r w:rsidRPr="00E66B1F">
        <w:rPr>
          <w:rFonts w:cs="Arial"/>
          <w:iCs/>
        </w:rPr>
        <w:t>Guidance and information leaflets</w:t>
      </w:r>
    </w:p>
    <w:p w14:paraId="0BBAFD1E" w14:textId="77777777" w:rsidR="00E66B1F" w:rsidRPr="00E66B1F" w:rsidRDefault="00E66B1F">
      <w:pPr>
        <w:rPr>
          <w:rFonts w:cs="Arial"/>
        </w:rPr>
      </w:pPr>
    </w:p>
    <w:p w14:paraId="1F8D1588" w14:textId="1ED5904C" w:rsidR="002604D3" w:rsidRDefault="00484282">
      <w:pPr>
        <w:rPr>
          <w:rFonts w:cs="Arial"/>
        </w:rPr>
      </w:pPr>
      <w:r>
        <w:rPr>
          <w:rFonts w:cs="Arial"/>
        </w:rPr>
        <w:t>Information leaflets relating to the clinical services and health services we provide for patients and the public, and our range of regular publications are freely available at the surgery in the reception area</w:t>
      </w:r>
      <w:r w:rsidR="00791D19">
        <w:rPr>
          <w:rFonts w:cs="Arial"/>
        </w:rPr>
        <w:t xml:space="preserve">, or on the practice </w:t>
      </w:r>
      <w:proofErr w:type="gramStart"/>
      <w:r w:rsidR="00791D19">
        <w:rPr>
          <w:rFonts w:cs="Arial"/>
        </w:rPr>
        <w:t xml:space="preserve">website </w:t>
      </w:r>
      <w:r w:rsidR="00791D19" w:rsidRPr="00791D19">
        <w:t xml:space="preserve"> </w:t>
      </w:r>
      <w:r w:rsidR="00791D19" w:rsidRPr="00791D19">
        <w:rPr>
          <w:rFonts w:cs="Arial"/>
        </w:rPr>
        <w:t>https://www.brooklanesurgery.co.uk/Home</w:t>
      </w:r>
      <w:proofErr w:type="gramEnd"/>
      <w:r w:rsidR="00791D19">
        <w:rPr>
          <w:rFonts w:cs="Arial"/>
        </w:rPr>
        <w:t xml:space="preserve"> </w:t>
      </w:r>
    </w:p>
    <w:p w14:paraId="027FCDA3" w14:textId="77777777" w:rsidR="00484282" w:rsidRDefault="00484282">
      <w:pPr>
        <w:rPr>
          <w:rFonts w:cs="Arial"/>
        </w:rPr>
      </w:pPr>
    </w:p>
    <w:p w14:paraId="4C1D8EE6" w14:textId="77777777" w:rsidR="00BA7734" w:rsidRDefault="00BA7734">
      <w:pPr>
        <w:rPr>
          <w:rFonts w:cs="Arial"/>
          <w:b/>
        </w:rPr>
      </w:pPr>
    </w:p>
    <w:p w14:paraId="24FFDABC" w14:textId="77777777" w:rsidR="00BA7734" w:rsidRDefault="00BA7734">
      <w:pPr>
        <w:rPr>
          <w:rFonts w:cs="Arial"/>
          <w:b/>
        </w:rPr>
      </w:pPr>
    </w:p>
    <w:p w14:paraId="06771539" w14:textId="77777777" w:rsidR="002604D3" w:rsidRDefault="002604D3">
      <w:pPr>
        <w:rPr>
          <w:rFonts w:cs="Arial"/>
          <w:b/>
        </w:rPr>
      </w:pPr>
      <w:r>
        <w:rPr>
          <w:rFonts w:cs="Arial"/>
          <w:b/>
        </w:rPr>
        <w:t xml:space="preserve">5. Complaints </w:t>
      </w:r>
    </w:p>
    <w:p w14:paraId="2175E4A8" w14:textId="77777777" w:rsidR="00484282" w:rsidRDefault="00484282">
      <w:pPr>
        <w:rPr>
          <w:rFonts w:cs="Arial"/>
          <w:b/>
        </w:rPr>
      </w:pPr>
    </w:p>
    <w:p w14:paraId="42D1B64E" w14:textId="77777777" w:rsidR="002604D3" w:rsidRDefault="002604D3">
      <w:pPr>
        <w:rPr>
          <w:rFonts w:cs="Arial"/>
          <w:iCs/>
        </w:rPr>
      </w:pPr>
      <w:r w:rsidRPr="00484282">
        <w:rPr>
          <w:rFonts w:cs="Arial"/>
          <w:iCs/>
        </w:rPr>
        <w:t xml:space="preserve">Policies, </w:t>
      </w:r>
      <w:proofErr w:type="gramStart"/>
      <w:r w:rsidRPr="00484282">
        <w:rPr>
          <w:rFonts w:cs="Arial"/>
          <w:iCs/>
        </w:rPr>
        <w:t>procedures</w:t>
      </w:r>
      <w:proofErr w:type="gramEnd"/>
      <w:r w:rsidRPr="00484282">
        <w:rPr>
          <w:rFonts w:cs="Arial"/>
          <w:iCs/>
        </w:rPr>
        <w:t xml:space="preserve"> and contacts for complaints</w:t>
      </w:r>
    </w:p>
    <w:p w14:paraId="024BADCC" w14:textId="77777777" w:rsidR="00484282" w:rsidRPr="00484282" w:rsidRDefault="00484282">
      <w:pPr>
        <w:rPr>
          <w:rFonts w:cs="Arial"/>
          <w:iCs/>
        </w:rPr>
      </w:pPr>
    </w:p>
    <w:p w14:paraId="2C572E52" w14:textId="020D655E" w:rsidR="002604D3" w:rsidRDefault="00484282">
      <w:pPr>
        <w:rPr>
          <w:rFonts w:cs="Arial"/>
        </w:rPr>
      </w:pPr>
      <w:r>
        <w:rPr>
          <w:rFonts w:cs="Arial"/>
          <w:bCs/>
          <w:noProof/>
          <w:lang w:val="en-US"/>
        </w:rPr>
        <w:t>Brook Lane Surgery</w:t>
      </w:r>
      <w:r w:rsidR="002604D3">
        <w:rPr>
          <w:rFonts w:cs="Arial"/>
          <w:bCs/>
          <w:noProof/>
          <w:lang w:val="en-US"/>
        </w:rPr>
        <w:t xml:space="preserve"> operates a</w:t>
      </w:r>
      <w:r w:rsidR="002604D3">
        <w:rPr>
          <w:rFonts w:cs="Arial"/>
        </w:rPr>
        <w:t xml:space="preserve"> complaints procedure.  A copy of which is available from </w:t>
      </w:r>
      <w:r>
        <w:rPr>
          <w:rFonts w:cs="Arial"/>
        </w:rPr>
        <w:t>reception</w:t>
      </w:r>
      <w:r w:rsidR="00791D19">
        <w:rPr>
          <w:rFonts w:cs="Arial"/>
        </w:rPr>
        <w:t xml:space="preserve"> or on the practice website at: </w:t>
      </w:r>
      <w:r w:rsidR="00791D19" w:rsidRPr="00791D19">
        <w:t xml:space="preserve"> </w:t>
      </w:r>
      <w:r w:rsidR="00791D19" w:rsidRPr="00791D19">
        <w:rPr>
          <w:rFonts w:cs="Arial"/>
        </w:rPr>
        <w:t>https://www.brooklanesurgery.co.uk/pages/Complaints</w:t>
      </w:r>
    </w:p>
    <w:p w14:paraId="2798D702" w14:textId="77777777" w:rsidR="00484282" w:rsidRDefault="00484282">
      <w:pPr>
        <w:rPr>
          <w:rFonts w:cs="Arial"/>
          <w:b/>
        </w:rPr>
      </w:pPr>
    </w:p>
    <w:p w14:paraId="2D7D42B1" w14:textId="77777777" w:rsidR="00484282" w:rsidRDefault="00484282">
      <w:pPr>
        <w:rPr>
          <w:rFonts w:cs="Arial"/>
          <w:b/>
        </w:rPr>
      </w:pPr>
    </w:p>
    <w:p w14:paraId="39744769" w14:textId="77777777" w:rsidR="002604D3" w:rsidRDefault="002604D3">
      <w:pPr>
        <w:rPr>
          <w:rFonts w:cs="Arial"/>
          <w:b/>
        </w:rPr>
      </w:pPr>
      <w:r>
        <w:rPr>
          <w:rFonts w:cs="Arial"/>
          <w:b/>
        </w:rPr>
        <w:t>6. Our policies and procedures</w:t>
      </w:r>
    </w:p>
    <w:p w14:paraId="3CE44915" w14:textId="77777777" w:rsidR="00484282" w:rsidRDefault="00484282">
      <w:pPr>
        <w:rPr>
          <w:rFonts w:cs="Arial"/>
          <w:b/>
        </w:rPr>
      </w:pPr>
    </w:p>
    <w:p w14:paraId="1CD47E7A" w14:textId="77777777" w:rsidR="002604D3" w:rsidRDefault="002604D3">
      <w:pPr>
        <w:rPr>
          <w:rFonts w:cs="Arial"/>
          <w:iCs/>
        </w:rPr>
      </w:pPr>
      <w:r w:rsidRPr="00484282">
        <w:rPr>
          <w:rFonts w:cs="Arial"/>
          <w:iCs/>
        </w:rPr>
        <w:t>General policies and procedures in use within the practice.</w:t>
      </w:r>
    </w:p>
    <w:p w14:paraId="1F04CB9D" w14:textId="77777777" w:rsidR="00484282" w:rsidRPr="00484282" w:rsidRDefault="00484282">
      <w:pPr>
        <w:rPr>
          <w:rFonts w:cs="Arial"/>
          <w:iCs/>
        </w:rPr>
      </w:pPr>
    </w:p>
    <w:p w14:paraId="16040FD8" w14:textId="77777777" w:rsidR="002604D3" w:rsidRDefault="002604D3">
      <w:pPr>
        <w:rPr>
          <w:rFonts w:cs="Arial"/>
        </w:rPr>
      </w:pPr>
      <w:r>
        <w:rPr>
          <w:rFonts w:cs="Arial"/>
        </w:rPr>
        <w:t>The Practice operates the following policies and procedures:</w:t>
      </w:r>
    </w:p>
    <w:p w14:paraId="34E081B9" w14:textId="77777777" w:rsidR="002604D3" w:rsidRDefault="002604D3">
      <w:pPr>
        <w:rPr>
          <w:rFonts w:cs="Arial"/>
        </w:rPr>
      </w:pPr>
      <w:r>
        <w:rPr>
          <w:rFonts w:cs="Arial"/>
        </w:rPr>
        <w:t>Data Protection Act</w:t>
      </w:r>
      <w:r w:rsidR="00791D19">
        <w:rPr>
          <w:rFonts w:cs="Arial"/>
        </w:rPr>
        <w:t xml:space="preserve"> 2018</w:t>
      </w:r>
    </w:p>
    <w:p w14:paraId="23DD6F26" w14:textId="77777777" w:rsidR="002604D3" w:rsidRDefault="00484282">
      <w:pPr>
        <w:rPr>
          <w:rFonts w:cs="Arial"/>
        </w:rPr>
      </w:pPr>
      <w:r>
        <w:rPr>
          <w:rFonts w:cs="Arial"/>
        </w:rPr>
        <w:t>Prescribing and prescription</w:t>
      </w:r>
    </w:p>
    <w:p w14:paraId="00FDCF96" w14:textId="77777777" w:rsidR="002604D3" w:rsidRDefault="002604D3">
      <w:pPr>
        <w:rPr>
          <w:rFonts w:cs="Arial"/>
        </w:rPr>
      </w:pPr>
      <w:r>
        <w:rPr>
          <w:rFonts w:cs="Arial"/>
        </w:rPr>
        <w:lastRenderedPageBreak/>
        <w:t>Health and Safety</w:t>
      </w:r>
    </w:p>
    <w:p w14:paraId="24116B9C" w14:textId="77777777" w:rsidR="002604D3" w:rsidRDefault="00484282">
      <w:pPr>
        <w:rPr>
          <w:rFonts w:cs="Arial"/>
        </w:rPr>
      </w:pPr>
      <w:r>
        <w:rPr>
          <w:rFonts w:cs="Arial"/>
        </w:rPr>
        <w:t>Zero tolerance</w:t>
      </w:r>
    </w:p>
    <w:p w14:paraId="4B5A0967" w14:textId="77777777" w:rsidR="00484282" w:rsidRDefault="00484282">
      <w:pPr>
        <w:rPr>
          <w:rFonts w:cs="Arial"/>
        </w:rPr>
      </w:pPr>
    </w:p>
    <w:p w14:paraId="58278F91" w14:textId="77777777" w:rsidR="002604D3" w:rsidRDefault="002604D3">
      <w:pPr>
        <w:ind w:left="225"/>
        <w:rPr>
          <w:rFonts w:cs="Arial"/>
        </w:rPr>
      </w:pPr>
    </w:p>
    <w:p w14:paraId="00BB996D" w14:textId="77777777" w:rsidR="002604D3" w:rsidRDefault="002604D3">
      <w:pPr>
        <w:rPr>
          <w:rFonts w:cs="Arial"/>
          <w:b/>
        </w:rPr>
      </w:pPr>
      <w:r>
        <w:rPr>
          <w:rFonts w:cs="Arial"/>
          <w:b/>
        </w:rPr>
        <w:t xml:space="preserve">7. This Publication Scheme </w:t>
      </w:r>
    </w:p>
    <w:p w14:paraId="37F9A5B8" w14:textId="77777777" w:rsidR="00484282" w:rsidRDefault="00484282">
      <w:pPr>
        <w:rPr>
          <w:rFonts w:cs="Arial"/>
          <w:b/>
        </w:rPr>
      </w:pPr>
    </w:p>
    <w:p w14:paraId="7F574361" w14:textId="77777777" w:rsidR="002604D3" w:rsidRDefault="002604D3">
      <w:pPr>
        <w:rPr>
          <w:iCs/>
        </w:rPr>
      </w:pPr>
      <w:r w:rsidRPr="00484282">
        <w:rPr>
          <w:iCs/>
        </w:rPr>
        <w:t xml:space="preserve">How changes are made to this Publication Scheme and the criteria on which information management policies are made. </w:t>
      </w:r>
    </w:p>
    <w:p w14:paraId="51C0ED1A" w14:textId="77777777" w:rsidR="00484282" w:rsidRPr="00484282" w:rsidRDefault="00484282">
      <w:pPr>
        <w:rPr>
          <w:iCs/>
        </w:rPr>
      </w:pPr>
    </w:p>
    <w:p w14:paraId="7154EADD" w14:textId="77777777" w:rsidR="00484282" w:rsidRDefault="00484282">
      <w:r>
        <w:t xml:space="preserve">In this class we will publish any changes we make to this publication scheme, the criteria on which our information management policies are </w:t>
      </w:r>
      <w:proofErr w:type="gramStart"/>
      <w:r>
        <w:t>made</w:t>
      </w:r>
      <w:proofErr w:type="gramEnd"/>
      <w:r>
        <w:t xml:space="preserve"> and a referral point for all enquiries regarding information management generally in the practice.  We will also publish any proposed changes or additions to publications already available.</w:t>
      </w:r>
    </w:p>
    <w:p w14:paraId="61C31A1E" w14:textId="77777777" w:rsidR="002604D3" w:rsidRDefault="002604D3"/>
    <w:p w14:paraId="14CDD83A" w14:textId="77777777" w:rsidR="002604D3" w:rsidRDefault="002604D3">
      <w:pPr>
        <w:rPr>
          <w:b/>
        </w:rPr>
      </w:pPr>
      <w:r>
        <w:rPr>
          <w:rFonts w:cs="Arial"/>
          <w:b/>
        </w:rPr>
        <w:t>Cost of Information</w:t>
      </w:r>
    </w:p>
    <w:p w14:paraId="37ECEF0E" w14:textId="77777777" w:rsidR="002604D3" w:rsidRDefault="002604D3">
      <w:pPr>
        <w:rPr>
          <w:rFonts w:cs="Arial"/>
        </w:rPr>
      </w:pPr>
      <w:r>
        <w:rPr>
          <w:rFonts w:cs="Arial"/>
        </w:rPr>
        <w:t xml:space="preserve">For the most part, we will charge you only for hard copies or copying onto media (e.g. CD ROM). Some information is available free, but for others there may be a charge. </w:t>
      </w:r>
    </w:p>
    <w:p w14:paraId="179BB897" w14:textId="77777777" w:rsidR="002604D3" w:rsidRDefault="002604D3">
      <w:pPr>
        <w:rPr>
          <w:rFonts w:cs="Arial"/>
        </w:rPr>
      </w:pPr>
    </w:p>
    <w:p w14:paraId="4C053DCA" w14:textId="77777777" w:rsidR="002604D3" w:rsidRDefault="002604D3">
      <w:pPr>
        <w:rPr>
          <w:rFonts w:cs="Arial"/>
        </w:rPr>
      </w:pPr>
      <w:proofErr w:type="gramStart"/>
      <w:r>
        <w:rPr>
          <w:rFonts w:cs="Arial"/>
        </w:rPr>
        <w:t>As a general guide, charges</w:t>
      </w:r>
      <w:proofErr w:type="gramEnd"/>
      <w:r>
        <w:rPr>
          <w:rFonts w:cs="Arial"/>
        </w:rPr>
        <w:t xml:space="preserve"> are as follows:</w:t>
      </w:r>
    </w:p>
    <w:p w14:paraId="00204C6C" w14:textId="77777777" w:rsidR="002604D3" w:rsidRDefault="002604D3">
      <w:pPr>
        <w:rPr>
          <w:rFonts w:cs="Arial"/>
        </w:rPr>
      </w:pPr>
    </w:p>
    <w:p w14:paraId="72207D22" w14:textId="77777777" w:rsidR="002604D3" w:rsidRDefault="002604D3">
      <w:pPr>
        <w:numPr>
          <w:ilvl w:val="0"/>
          <w:numId w:val="8"/>
        </w:numPr>
        <w:rPr>
          <w:rFonts w:cs="Arial"/>
        </w:rPr>
      </w:pPr>
      <w:r>
        <w:rPr>
          <w:rFonts w:cs="Arial"/>
        </w:rPr>
        <w:t xml:space="preserve">Via the </w:t>
      </w:r>
      <w:r>
        <w:rPr>
          <w:rFonts w:cs="Arial"/>
          <w:i/>
          <w:iCs/>
        </w:rPr>
        <w:t>General Practice/Primary Care Trust Web Site</w:t>
      </w:r>
      <w:r>
        <w:rPr>
          <w:rFonts w:cs="Arial"/>
        </w:rPr>
        <w:t xml:space="preserve"> – Free of charge, although any charges for Internet Service provider and personal printing costs would have to be met by the individual.</w:t>
      </w:r>
    </w:p>
    <w:p w14:paraId="636D8081" w14:textId="77777777" w:rsidR="00484282" w:rsidRDefault="002604D3">
      <w:pPr>
        <w:pStyle w:val="BodyTextIndent2"/>
      </w:pPr>
      <w:r>
        <w:t>For those without Internet access, a single print-out as on the website would be available by post from</w:t>
      </w:r>
      <w:r w:rsidR="00484282">
        <w:t>:</w:t>
      </w:r>
    </w:p>
    <w:p w14:paraId="7AE7C687" w14:textId="77777777" w:rsidR="00484282" w:rsidRDefault="00484282" w:rsidP="00484282">
      <w:pPr>
        <w:pStyle w:val="BodyTextIndent2"/>
        <w:ind w:left="1440"/>
      </w:pPr>
    </w:p>
    <w:p w14:paraId="28B817F0" w14:textId="77777777" w:rsidR="00484282" w:rsidRDefault="00484282" w:rsidP="00484282">
      <w:pPr>
        <w:ind w:left="720"/>
        <w:rPr>
          <w:rFonts w:cs="Arial"/>
        </w:rPr>
      </w:pPr>
      <w:r>
        <w:rPr>
          <w:rFonts w:cs="Arial"/>
        </w:rPr>
        <w:t>Practice Manager</w:t>
      </w:r>
    </w:p>
    <w:p w14:paraId="397B256F" w14:textId="77777777" w:rsidR="00484282" w:rsidRDefault="00484282" w:rsidP="00484282">
      <w:pPr>
        <w:ind w:left="720"/>
        <w:rPr>
          <w:rFonts w:cs="Arial"/>
        </w:rPr>
      </w:pPr>
      <w:r>
        <w:rPr>
          <w:rFonts w:cs="Arial"/>
        </w:rPr>
        <w:t>Brook Lane Surgery</w:t>
      </w:r>
    </w:p>
    <w:p w14:paraId="4457E598" w14:textId="77777777" w:rsidR="00484282" w:rsidRDefault="00484282" w:rsidP="00484282">
      <w:pPr>
        <w:ind w:left="720"/>
        <w:rPr>
          <w:rFonts w:cs="Arial"/>
        </w:rPr>
      </w:pPr>
      <w:r>
        <w:rPr>
          <w:rFonts w:cs="Arial"/>
        </w:rPr>
        <w:t>233a Brook Lane</w:t>
      </w:r>
    </w:p>
    <w:p w14:paraId="7B0FE2FD" w14:textId="77777777" w:rsidR="00484282" w:rsidRDefault="00484282" w:rsidP="00484282">
      <w:pPr>
        <w:ind w:left="720"/>
        <w:rPr>
          <w:rFonts w:cs="Arial"/>
        </w:rPr>
      </w:pPr>
      <w:r>
        <w:rPr>
          <w:rFonts w:cs="Arial"/>
        </w:rPr>
        <w:t>Sarisbury Green</w:t>
      </w:r>
    </w:p>
    <w:p w14:paraId="2B83FDE5" w14:textId="77777777" w:rsidR="00484282" w:rsidRDefault="00484282" w:rsidP="00484282">
      <w:pPr>
        <w:ind w:left="720"/>
        <w:rPr>
          <w:rFonts w:cs="Arial"/>
        </w:rPr>
      </w:pPr>
      <w:r>
        <w:rPr>
          <w:rFonts w:cs="Arial"/>
        </w:rPr>
        <w:t>Southampton</w:t>
      </w:r>
    </w:p>
    <w:p w14:paraId="01B008F2" w14:textId="77777777" w:rsidR="00484282" w:rsidRDefault="00484282" w:rsidP="00484282">
      <w:pPr>
        <w:ind w:left="720"/>
        <w:rPr>
          <w:rFonts w:cs="Arial"/>
        </w:rPr>
      </w:pPr>
      <w:r>
        <w:rPr>
          <w:rFonts w:cs="Arial"/>
        </w:rPr>
        <w:t>SO31 7DQ</w:t>
      </w:r>
    </w:p>
    <w:p w14:paraId="5953DBB8" w14:textId="77777777" w:rsidR="00484282" w:rsidRDefault="00484282" w:rsidP="00484282">
      <w:pPr>
        <w:ind w:left="720"/>
        <w:rPr>
          <w:rFonts w:cs="Arial"/>
        </w:rPr>
      </w:pPr>
      <w:r>
        <w:rPr>
          <w:rFonts w:cs="Arial"/>
        </w:rPr>
        <w:t>Tel: 01489 873959</w:t>
      </w:r>
    </w:p>
    <w:p w14:paraId="0120F758" w14:textId="77777777" w:rsidR="00484282" w:rsidRDefault="00484282" w:rsidP="00484282">
      <w:pPr>
        <w:ind w:left="720"/>
        <w:rPr>
          <w:rFonts w:cs="Arial"/>
        </w:rPr>
      </w:pPr>
    </w:p>
    <w:p w14:paraId="68BD98BF" w14:textId="77777777" w:rsidR="002604D3" w:rsidRDefault="002604D3">
      <w:pPr>
        <w:pStyle w:val="BodyTextIndent2"/>
      </w:pPr>
      <w:r>
        <w:t xml:space="preserve">or by </w:t>
      </w:r>
      <w:r w:rsidR="00484282">
        <w:t xml:space="preserve">personal application at the </w:t>
      </w:r>
      <w:proofErr w:type="gramStart"/>
      <w:r w:rsidR="00484282">
        <w:t>Brook lane</w:t>
      </w:r>
      <w:proofErr w:type="gramEnd"/>
      <w:r w:rsidR="00484282">
        <w:t xml:space="preserve"> Surgery</w:t>
      </w:r>
      <w:r>
        <w:t>.</w:t>
      </w:r>
    </w:p>
    <w:p w14:paraId="4C99D6EA" w14:textId="77777777" w:rsidR="00484282" w:rsidRDefault="00484282">
      <w:pPr>
        <w:pStyle w:val="BodyTextIndent2"/>
      </w:pPr>
    </w:p>
    <w:p w14:paraId="44D6BA28" w14:textId="77777777" w:rsidR="002604D3" w:rsidRDefault="002604D3">
      <w:pPr>
        <w:pStyle w:val="BodyTextIndent2"/>
      </w:pPr>
      <w:r>
        <w:t xml:space="preserve">However, requests for </w:t>
      </w:r>
      <w:r>
        <w:rPr>
          <w:i/>
          <w:iCs/>
        </w:rPr>
        <w:t>multiple printouts</w:t>
      </w:r>
      <w:r>
        <w:t xml:space="preserve">, or for archived copies of documents which are no longer accessible or available on the web, may attract a charge for the retrieval. </w:t>
      </w:r>
    </w:p>
    <w:p w14:paraId="7CB060A0" w14:textId="77777777" w:rsidR="002604D3" w:rsidRDefault="002604D3">
      <w:pPr>
        <w:pStyle w:val="BodyTextIndent2"/>
      </w:pPr>
      <w:r>
        <w:t>We will not provide printouts of other organisation’s websites.</w:t>
      </w:r>
    </w:p>
    <w:p w14:paraId="1577E100" w14:textId="77777777" w:rsidR="00BA7734" w:rsidRDefault="00BA7734">
      <w:pPr>
        <w:pStyle w:val="BodyTextIndent2"/>
      </w:pPr>
    </w:p>
    <w:p w14:paraId="32FF6EAE" w14:textId="77777777" w:rsidR="002604D3" w:rsidRDefault="002604D3">
      <w:pPr>
        <w:pStyle w:val="BodyTextIndent2"/>
        <w:numPr>
          <w:ilvl w:val="0"/>
          <w:numId w:val="8"/>
        </w:numPr>
      </w:pPr>
      <w:r>
        <w:rPr>
          <w:i/>
          <w:iCs/>
        </w:rPr>
        <w:t>Leaflets and brochures</w:t>
      </w:r>
      <w:r>
        <w:t xml:space="preserve"> - Free of charge for leaflets or booklets on, for example, services we offer to the public. </w:t>
      </w:r>
    </w:p>
    <w:p w14:paraId="0C45CD19" w14:textId="77777777" w:rsidR="00BA7734" w:rsidRDefault="00BA7734" w:rsidP="00BA7734">
      <w:pPr>
        <w:pStyle w:val="BodyTextIndent2"/>
        <w:ind w:left="360"/>
      </w:pPr>
    </w:p>
    <w:p w14:paraId="6CDA0149" w14:textId="77777777" w:rsidR="002604D3" w:rsidRDefault="002604D3">
      <w:pPr>
        <w:pStyle w:val="BodyTextIndent2"/>
        <w:numPr>
          <w:ilvl w:val="0"/>
          <w:numId w:val="8"/>
        </w:numPr>
      </w:pPr>
      <w:r>
        <w:rPr>
          <w:i/>
          <w:iCs/>
        </w:rPr>
        <w:t xml:space="preserve">“Glossy” or other bound paper copies, CD Rom, </w:t>
      </w:r>
      <w:proofErr w:type="gramStart"/>
      <w:r>
        <w:rPr>
          <w:i/>
          <w:iCs/>
        </w:rPr>
        <w:t>video</w:t>
      </w:r>
      <w:proofErr w:type="gramEnd"/>
      <w:r>
        <w:rPr>
          <w:i/>
          <w:iCs/>
        </w:rPr>
        <w:t xml:space="preserve"> or other mediums</w:t>
      </w:r>
      <w:r>
        <w:t>, might incur a ‘hire’ charge which will be passed on.</w:t>
      </w:r>
    </w:p>
    <w:p w14:paraId="0270391F" w14:textId="77777777" w:rsidR="00BA7734" w:rsidRDefault="00BA7734" w:rsidP="00BA7734">
      <w:pPr>
        <w:pStyle w:val="BodyTextIndent2"/>
        <w:ind w:left="0"/>
      </w:pPr>
    </w:p>
    <w:p w14:paraId="264C0772" w14:textId="77777777" w:rsidR="002604D3" w:rsidRDefault="002604D3">
      <w:pPr>
        <w:pStyle w:val="BodyTextIndent2"/>
        <w:numPr>
          <w:ilvl w:val="0"/>
          <w:numId w:val="8"/>
        </w:numPr>
      </w:pPr>
      <w:r>
        <w:t>E-mail will be free of charge unless it says otherwise</w:t>
      </w:r>
    </w:p>
    <w:p w14:paraId="4DC66832" w14:textId="77777777" w:rsidR="002604D3" w:rsidRDefault="002604D3">
      <w:pPr>
        <w:rPr>
          <w:rFonts w:cs="Arial"/>
        </w:rPr>
      </w:pPr>
    </w:p>
    <w:p w14:paraId="4F983774" w14:textId="77777777" w:rsidR="002604D3" w:rsidRDefault="002604D3">
      <w:pPr>
        <w:rPr>
          <w:rFonts w:cs="Arial"/>
        </w:rPr>
      </w:pPr>
      <w:r>
        <w:rPr>
          <w:rFonts w:cs="Arial"/>
        </w:rPr>
        <w:t xml:space="preserve">The charges will be reviewed regularly. </w:t>
      </w:r>
    </w:p>
    <w:p w14:paraId="1D944F8F" w14:textId="77777777" w:rsidR="002604D3" w:rsidRDefault="002604D3">
      <w:pPr>
        <w:rPr>
          <w:rFonts w:cs="Arial"/>
        </w:rPr>
      </w:pPr>
    </w:p>
    <w:p w14:paraId="5DBCE26F" w14:textId="77777777" w:rsidR="002604D3" w:rsidRDefault="002604D3">
      <w:pPr>
        <w:rPr>
          <w:rFonts w:cs="Arial"/>
        </w:rPr>
      </w:pPr>
    </w:p>
    <w:p w14:paraId="3247B316" w14:textId="77777777" w:rsidR="002604D3" w:rsidRDefault="002604D3">
      <w:pPr>
        <w:pStyle w:val="Heading2"/>
        <w:rPr>
          <w:rFonts w:ascii="Arial" w:hAnsi="Arial" w:cs="Arial"/>
          <w:bCs/>
          <w:sz w:val="24"/>
        </w:rPr>
      </w:pPr>
      <w:r>
        <w:rPr>
          <w:rFonts w:ascii="Arial" w:hAnsi="Arial" w:cs="Arial"/>
          <w:bCs/>
          <w:sz w:val="24"/>
          <w:u w:val="single"/>
        </w:rPr>
        <w:t>PART THREE:</w:t>
      </w:r>
      <w:r>
        <w:rPr>
          <w:rFonts w:ascii="Arial" w:hAnsi="Arial" w:cs="Arial"/>
          <w:bCs/>
          <w:sz w:val="24"/>
        </w:rPr>
        <w:t xml:space="preserve">  Useful Resources</w:t>
      </w:r>
    </w:p>
    <w:p w14:paraId="03AE2904" w14:textId="77777777" w:rsidR="002604D3" w:rsidRDefault="002604D3">
      <w:pPr>
        <w:rPr>
          <w:rFonts w:cs="Arial"/>
        </w:rPr>
      </w:pPr>
    </w:p>
    <w:p w14:paraId="4B681FA5" w14:textId="77777777" w:rsidR="002604D3" w:rsidRDefault="002604D3">
      <w:pPr>
        <w:rPr>
          <w:rFonts w:cs="Arial"/>
          <w:b/>
          <w:bCs/>
        </w:rPr>
      </w:pPr>
      <w:r>
        <w:rPr>
          <w:rFonts w:cs="Arial"/>
          <w:b/>
          <w:bCs/>
        </w:rPr>
        <w:t>Web sites:</w:t>
      </w:r>
    </w:p>
    <w:p w14:paraId="7492E8AF" w14:textId="77777777" w:rsidR="002604D3" w:rsidRDefault="002604D3">
      <w:pPr>
        <w:rPr>
          <w:rFonts w:cs="Arial"/>
          <w:b/>
          <w:bCs/>
        </w:rPr>
      </w:pPr>
    </w:p>
    <w:p w14:paraId="42F5896B" w14:textId="77777777" w:rsidR="002604D3" w:rsidRDefault="00484282">
      <w:pPr>
        <w:numPr>
          <w:ilvl w:val="0"/>
          <w:numId w:val="9"/>
        </w:numPr>
        <w:rPr>
          <w:rFonts w:cs="Arial"/>
        </w:rPr>
      </w:pPr>
      <w:r>
        <w:rPr>
          <w:rFonts w:cs="Arial"/>
        </w:rPr>
        <w:t xml:space="preserve">Our website – </w:t>
      </w:r>
      <w:hyperlink r:id="rId12" w:history="1">
        <w:r w:rsidRPr="0038360B">
          <w:rPr>
            <w:rStyle w:val="Hyperlink"/>
            <w:rFonts w:cs="Arial"/>
          </w:rPr>
          <w:t>www.brooklanesurgery.co.uk</w:t>
        </w:r>
      </w:hyperlink>
    </w:p>
    <w:p w14:paraId="60A5B3D9" w14:textId="468C37AA" w:rsidR="00484282" w:rsidRDefault="00791D19">
      <w:pPr>
        <w:numPr>
          <w:ilvl w:val="0"/>
          <w:numId w:val="9"/>
        </w:numPr>
        <w:rPr>
          <w:rFonts w:cs="Arial"/>
        </w:rPr>
      </w:pPr>
      <w:r w:rsidRPr="00791D19">
        <w:t xml:space="preserve"> </w:t>
      </w:r>
      <w:r>
        <w:rPr>
          <w:rFonts w:cs="Arial"/>
        </w:rPr>
        <w:t xml:space="preserve">Hampshire, </w:t>
      </w:r>
      <w:proofErr w:type="gramStart"/>
      <w:r>
        <w:rPr>
          <w:rFonts w:cs="Arial"/>
        </w:rPr>
        <w:t>Southampton</w:t>
      </w:r>
      <w:proofErr w:type="gramEnd"/>
      <w:r>
        <w:rPr>
          <w:rFonts w:cs="Arial"/>
        </w:rPr>
        <w:t xml:space="preserve"> and Isle of Wight Clinical Commissioning Group (</w:t>
      </w:r>
      <w:hyperlink r:id="rId13" w:history="1">
        <w:r w:rsidRPr="00C44DAE">
          <w:rPr>
            <w:rStyle w:val="Hyperlink"/>
            <w:rFonts w:cs="Arial"/>
          </w:rPr>
          <w:t>https://www.hampshiresouthamptonandisleofwightccg.nhs.uk/</w:t>
        </w:r>
      </w:hyperlink>
    </w:p>
    <w:p w14:paraId="4FF16DD6" w14:textId="1A7E7079" w:rsidR="002604D3" w:rsidRDefault="002604D3">
      <w:pPr>
        <w:numPr>
          <w:ilvl w:val="0"/>
          <w:numId w:val="9"/>
        </w:numPr>
        <w:rPr>
          <w:rFonts w:cs="Arial"/>
        </w:rPr>
      </w:pPr>
      <w:r>
        <w:rPr>
          <w:rFonts w:cs="Arial"/>
        </w:rPr>
        <w:t xml:space="preserve">The Information Commissioner  </w:t>
      </w:r>
    </w:p>
    <w:p w14:paraId="7DBC7300" w14:textId="2A65A00F" w:rsidR="002604D3" w:rsidRDefault="00791D19">
      <w:pPr>
        <w:numPr>
          <w:ilvl w:val="0"/>
          <w:numId w:val="9"/>
        </w:numPr>
        <w:rPr>
          <w:rFonts w:cs="Arial"/>
        </w:rPr>
      </w:pPr>
      <w:r>
        <w:rPr>
          <w:rFonts w:cs="Arial"/>
        </w:rPr>
        <w:t xml:space="preserve">: </w:t>
      </w:r>
      <w:r w:rsidRPr="00791D19">
        <w:rPr>
          <w:rFonts w:cs="Arial"/>
        </w:rPr>
        <w:t>https://ico.org.uk/</w:t>
      </w:r>
      <w:r w:rsidR="002604D3">
        <w:rPr>
          <w:rFonts w:cs="Arial"/>
        </w:rPr>
        <w:t xml:space="preserve">The NHS Freedom of Information </w:t>
      </w:r>
      <w:proofErr w:type="gramStart"/>
      <w:r w:rsidR="002604D3">
        <w:rPr>
          <w:rFonts w:cs="Arial"/>
        </w:rPr>
        <w:t>Act  -</w:t>
      </w:r>
      <w:proofErr w:type="gramEnd"/>
      <w:r w:rsidR="002604D3">
        <w:rPr>
          <w:rFonts w:cs="Arial"/>
        </w:rPr>
        <w:t xml:space="preserve"> </w:t>
      </w:r>
      <w:r w:rsidRPr="00791D19">
        <w:t xml:space="preserve"> </w:t>
      </w:r>
      <w:r w:rsidRPr="00791D19">
        <w:rPr>
          <w:rFonts w:cs="Arial"/>
        </w:rPr>
        <w:t>https://www.gov.uk/make-a-freedom-of-information-request</w:t>
      </w:r>
    </w:p>
    <w:p w14:paraId="0251F729" w14:textId="77777777" w:rsidR="00791D19" w:rsidRDefault="00791D19">
      <w:pPr>
        <w:numPr>
          <w:ilvl w:val="0"/>
          <w:numId w:val="9"/>
        </w:numPr>
        <w:rPr>
          <w:rFonts w:cs="Arial"/>
        </w:rPr>
      </w:pPr>
      <w:r>
        <w:rPr>
          <w:rFonts w:cs="Arial"/>
        </w:rPr>
        <w:t xml:space="preserve">NHS Advice </w:t>
      </w:r>
      <w:hyperlink r:id="rId14" w:history="1">
        <w:r w:rsidRPr="00975D5D">
          <w:rPr>
            <w:rStyle w:val="Hyperlink"/>
            <w:rFonts w:cs="Arial"/>
          </w:rPr>
          <w:t>https://www.nhs.uk/</w:t>
        </w:r>
      </w:hyperlink>
    </w:p>
    <w:p w14:paraId="1D8395B2" w14:textId="77777777" w:rsidR="002604D3" w:rsidRDefault="002604D3">
      <w:pPr>
        <w:numPr>
          <w:ilvl w:val="0"/>
          <w:numId w:val="9"/>
        </w:numPr>
        <w:rPr>
          <w:rFonts w:cs="Arial"/>
        </w:rPr>
      </w:pPr>
      <w:r>
        <w:rPr>
          <w:rFonts w:cs="Arial"/>
        </w:rPr>
        <w:t xml:space="preserve">NICE – </w:t>
      </w:r>
      <w:hyperlink r:id="rId15" w:history="1">
        <w:r>
          <w:rPr>
            <w:rStyle w:val="Hyperlink"/>
            <w:rFonts w:cs="Arial"/>
          </w:rPr>
          <w:t>www.nice.org.uk</w:t>
        </w:r>
      </w:hyperlink>
    </w:p>
    <w:p w14:paraId="5C12912D" w14:textId="33AD5DE1" w:rsidR="002604D3" w:rsidRDefault="002604D3">
      <w:pPr>
        <w:numPr>
          <w:ilvl w:val="0"/>
          <w:numId w:val="9"/>
        </w:numPr>
        <w:rPr>
          <w:rFonts w:cs="Arial"/>
        </w:rPr>
      </w:pPr>
      <w:r>
        <w:rPr>
          <w:rFonts w:cs="Arial"/>
        </w:rPr>
        <w:t>Department of Health –</w:t>
      </w:r>
      <w:r w:rsidR="00791D19">
        <w:rPr>
          <w:rFonts w:cs="Arial"/>
        </w:rPr>
        <w:t xml:space="preserve"> </w:t>
      </w:r>
      <w:r w:rsidR="00791D19" w:rsidRPr="00791D19">
        <w:rPr>
          <w:rFonts w:cs="Arial"/>
        </w:rPr>
        <w:t>https://www.gov.uk/government/organisations/department-of-health-and-social-care</w:t>
      </w:r>
    </w:p>
    <w:p w14:paraId="4F584F14" w14:textId="77777777" w:rsidR="002604D3" w:rsidRDefault="002604D3">
      <w:pPr>
        <w:rPr>
          <w:rFonts w:cs="Arial"/>
        </w:rPr>
      </w:pPr>
    </w:p>
    <w:p w14:paraId="1DAB512C" w14:textId="77777777" w:rsidR="002604D3" w:rsidRDefault="002604D3">
      <w:pPr>
        <w:rPr>
          <w:rFonts w:cs="Arial"/>
          <w:b/>
        </w:rPr>
      </w:pPr>
      <w:r>
        <w:rPr>
          <w:rFonts w:cs="Arial"/>
          <w:b/>
        </w:rPr>
        <w:t>Copyright:</w:t>
      </w:r>
    </w:p>
    <w:p w14:paraId="5055B4DD" w14:textId="77777777" w:rsidR="002604D3" w:rsidRDefault="002604D3">
      <w:pPr>
        <w:rPr>
          <w:rFonts w:cs="Arial"/>
        </w:rPr>
      </w:pPr>
    </w:p>
    <w:p w14:paraId="03085EC0" w14:textId="77777777" w:rsidR="002604D3" w:rsidRDefault="002604D3">
      <w:pPr>
        <w:rPr>
          <w:rFonts w:cs="Arial"/>
        </w:rPr>
      </w:pPr>
      <w:r>
        <w:rPr>
          <w:rFonts w:cs="Arial"/>
        </w:rPr>
        <w:t xml:space="preserve">Material available through this Publication Scheme is subject to the General Practice’s copyright unless otherwise indicated. Unless expressly indicated to the contrary, it may be reproduced free of charge in any format or medium provided it is done so accurately in a manner which will not mislead. </w:t>
      </w:r>
    </w:p>
    <w:p w14:paraId="7327A4C5" w14:textId="77777777" w:rsidR="002604D3" w:rsidRDefault="002604D3">
      <w:pPr>
        <w:rPr>
          <w:rFonts w:cs="Arial"/>
        </w:rPr>
      </w:pPr>
      <w:r>
        <w:rPr>
          <w:rFonts w:cs="Arial"/>
        </w:rPr>
        <w:t xml:space="preserve">Where items are re-published or copied to others, you must identify the source and acknowledge copyright status. This permit does not extend to third party material, accessed through the scheme. </w:t>
      </w:r>
    </w:p>
    <w:p w14:paraId="52E8FC2C" w14:textId="77777777" w:rsidR="002604D3" w:rsidRDefault="002604D3">
      <w:r>
        <w:rPr>
          <w:rFonts w:cs="Arial"/>
        </w:rPr>
        <w:t xml:space="preserve">For HMSO Guidance Notes see </w:t>
      </w:r>
      <w:hyperlink r:id="rId16" w:history="1">
        <w:r>
          <w:rPr>
            <w:rStyle w:val="Hyperlink"/>
            <w:rFonts w:cs="Arial"/>
          </w:rPr>
          <w:t>www.hmso.gov.uk/guides.htm</w:t>
        </w:r>
      </w:hyperlink>
    </w:p>
    <w:sectPr w:rsidR="002604D3">
      <w:headerReference w:type="default" r:id="rId17"/>
      <w:footerReference w:type="default" r:id="rId18"/>
      <w:pgSz w:w="11906" w:h="16838"/>
      <w:pgMar w:top="1440" w:right="1797" w:bottom="1440" w:left="179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e Sims" w:date="2021-08-09T14:13:00Z" w:initials="CS">
    <w:p w14:paraId="5F89A638" w14:textId="77777777" w:rsidR="004B212A" w:rsidRDefault="004B212A">
      <w:pPr>
        <w:pStyle w:val="CommentText"/>
      </w:pPr>
      <w:r>
        <w:rPr>
          <w:rStyle w:val="CommentReference"/>
        </w:rPr>
        <w:annotationRef/>
      </w:r>
      <w:r w:rsidR="00D633A7">
        <w:rPr>
          <w:noProof/>
        </w:rPr>
        <w:t>Carolyn can you check this list of services to see if you need to remove or add any.</w:t>
      </w:r>
    </w:p>
  </w:comment>
  <w:comment w:id="1" w:author="Caroline Sims" w:date="2021-08-09T14:12:00Z" w:initials="CS">
    <w:p w14:paraId="3EBA915A" w14:textId="77777777" w:rsidR="004B212A" w:rsidRDefault="004B212A">
      <w:pPr>
        <w:pStyle w:val="CommentText"/>
      </w:pPr>
      <w:r>
        <w:rPr>
          <w:rStyle w:val="CommentReference"/>
        </w:rPr>
        <w:annotationRef/>
      </w:r>
      <w:r w:rsidR="00D633A7">
        <w:rPr>
          <w:noProof/>
        </w:rPr>
        <w:t>Carolyn, can you add in any other services you use, such a physio, Mind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89A638" w15:done="0"/>
  <w15:commentEx w15:paraId="3EBA91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89A638" w16cid:durableId="24BBB684"/>
  <w16cid:commentId w16cid:paraId="3EBA915A" w16cid:durableId="24BBB6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E7C7" w14:textId="77777777" w:rsidR="008870D6" w:rsidRDefault="008870D6">
      <w:r>
        <w:separator/>
      </w:r>
    </w:p>
  </w:endnote>
  <w:endnote w:type="continuationSeparator" w:id="0">
    <w:p w14:paraId="3B77F5D2" w14:textId="77777777" w:rsidR="008870D6" w:rsidRDefault="0088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092E" w14:textId="1EA89872" w:rsidR="002604D3" w:rsidRDefault="0036503B" w:rsidP="0036503B">
    <w:pPr>
      <w:pStyle w:val="Footer"/>
      <w:pBdr>
        <w:top w:val="single" w:sz="4" w:space="1" w:color="auto"/>
      </w:pBdr>
    </w:pPr>
    <w:r>
      <w:rPr>
        <w:sz w:val="20"/>
        <w:lang w:val="en-US"/>
      </w:rPr>
      <w:t>Carolyn Hill</w:t>
    </w:r>
    <w:r>
      <w:rPr>
        <w:sz w:val="20"/>
        <w:lang w:val="en-US"/>
      </w:rPr>
      <w:tab/>
    </w:r>
    <w:r w:rsidRPr="0036503B">
      <w:rPr>
        <w:sz w:val="20"/>
        <w:lang w:val="en-US"/>
      </w:rPr>
      <w:t xml:space="preserve">Page </w:t>
    </w:r>
    <w:r w:rsidRPr="0036503B">
      <w:rPr>
        <w:sz w:val="20"/>
        <w:lang w:val="en-US"/>
      </w:rPr>
      <w:fldChar w:fldCharType="begin"/>
    </w:r>
    <w:r w:rsidRPr="0036503B">
      <w:rPr>
        <w:sz w:val="20"/>
        <w:lang w:val="en-US"/>
      </w:rPr>
      <w:instrText xml:space="preserve"> PAGE </w:instrText>
    </w:r>
    <w:r>
      <w:rPr>
        <w:sz w:val="20"/>
        <w:lang w:val="en-US"/>
      </w:rPr>
      <w:fldChar w:fldCharType="separate"/>
    </w:r>
    <w:r w:rsidR="001B0249">
      <w:rPr>
        <w:noProof/>
        <w:sz w:val="20"/>
        <w:lang w:val="en-US"/>
      </w:rPr>
      <w:t>7</w:t>
    </w:r>
    <w:r w:rsidRPr="0036503B">
      <w:rPr>
        <w:sz w:val="20"/>
        <w:lang w:val="en-US"/>
      </w:rPr>
      <w:fldChar w:fldCharType="end"/>
    </w:r>
    <w:r w:rsidRPr="0036503B">
      <w:rPr>
        <w:sz w:val="20"/>
        <w:lang w:val="en-US"/>
      </w:rPr>
      <w:tab/>
    </w:r>
    <w:r>
      <w:rPr>
        <w:sz w:val="20"/>
        <w:lang w:val="en-US"/>
      </w:rPr>
      <w:fldChar w:fldCharType="begin"/>
    </w:r>
    <w:r>
      <w:rPr>
        <w:sz w:val="20"/>
        <w:lang w:val="en-US"/>
      </w:rPr>
      <w:instrText xml:space="preserve"> DATE \@ "M/d/yyyy" </w:instrText>
    </w:r>
    <w:r>
      <w:rPr>
        <w:sz w:val="20"/>
        <w:lang w:val="en-US"/>
      </w:rPr>
      <w:fldChar w:fldCharType="separate"/>
    </w:r>
    <w:r w:rsidR="00703450">
      <w:rPr>
        <w:noProof/>
        <w:sz w:val="20"/>
        <w:lang w:val="en-US"/>
      </w:rPr>
      <w:t>2/1/2023</w:t>
    </w:r>
    <w:r>
      <w:rPr>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102A" w14:textId="77777777" w:rsidR="008870D6" w:rsidRDefault="008870D6">
      <w:r>
        <w:separator/>
      </w:r>
    </w:p>
  </w:footnote>
  <w:footnote w:type="continuationSeparator" w:id="0">
    <w:p w14:paraId="6F0B526A" w14:textId="77777777" w:rsidR="008870D6" w:rsidRDefault="0088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648A" w14:textId="77777777" w:rsidR="002604D3" w:rsidRDefault="0036503B">
    <w:pPr>
      <w:pStyle w:val="Header"/>
      <w:pBdr>
        <w:bottom w:val="single" w:sz="4" w:space="1" w:color="auto"/>
      </w:pBdr>
      <w:jc w:val="center"/>
      <w:rPr>
        <w:rFonts w:ascii="Arial" w:hAnsi="Arial" w:cs="Arial"/>
        <w:bCs/>
      </w:rPr>
    </w:pPr>
    <w:r>
      <w:rPr>
        <w:rFonts w:ascii="Arial" w:hAnsi="Arial" w:cs="Arial"/>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5114"/>
    <w:multiLevelType w:val="hybridMultilevel"/>
    <w:tmpl w:val="608678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96A92"/>
    <w:multiLevelType w:val="hybridMultilevel"/>
    <w:tmpl w:val="65FA9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C4F38"/>
    <w:multiLevelType w:val="hybridMultilevel"/>
    <w:tmpl w:val="296C6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484768"/>
    <w:multiLevelType w:val="hybridMultilevel"/>
    <w:tmpl w:val="5BE6F208"/>
    <w:lvl w:ilvl="0" w:tplc="DB6EA91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06242"/>
    <w:multiLevelType w:val="hybridMultilevel"/>
    <w:tmpl w:val="89ECBFCE"/>
    <w:lvl w:ilvl="0" w:tplc="DB6EA91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0A7E1D"/>
    <w:multiLevelType w:val="hybridMultilevel"/>
    <w:tmpl w:val="D7D6EC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E03D7"/>
    <w:multiLevelType w:val="hybridMultilevel"/>
    <w:tmpl w:val="687A6C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E82D45"/>
    <w:multiLevelType w:val="hybridMultilevel"/>
    <w:tmpl w:val="C73CF052"/>
    <w:lvl w:ilvl="0" w:tplc="DB6EA91E">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3277E5"/>
    <w:multiLevelType w:val="hybridMultilevel"/>
    <w:tmpl w:val="AF90B9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471336"/>
    <w:multiLevelType w:val="hybridMultilevel"/>
    <w:tmpl w:val="D982E1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8371769">
    <w:abstractNumId w:val="2"/>
  </w:num>
  <w:num w:numId="2" w16cid:durableId="616445626">
    <w:abstractNumId w:val="6"/>
  </w:num>
  <w:num w:numId="3" w16cid:durableId="1119254616">
    <w:abstractNumId w:val="8"/>
  </w:num>
  <w:num w:numId="4" w16cid:durableId="527791929">
    <w:abstractNumId w:val="5"/>
  </w:num>
  <w:num w:numId="5" w16cid:durableId="691420983">
    <w:abstractNumId w:val="0"/>
  </w:num>
  <w:num w:numId="6" w16cid:durableId="1778063722">
    <w:abstractNumId w:val="9"/>
  </w:num>
  <w:num w:numId="7" w16cid:durableId="727993325">
    <w:abstractNumId w:val="3"/>
  </w:num>
  <w:num w:numId="8" w16cid:durableId="2136941054">
    <w:abstractNumId w:val="1"/>
  </w:num>
  <w:num w:numId="9" w16cid:durableId="916983108">
    <w:abstractNumId w:val="7"/>
  </w:num>
  <w:num w:numId="10" w16cid:durableId="673803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3B"/>
    <w:rsid w:val="0006145C"/>
    <w:rsid w:val="001B0249"/>
    <w:rsid w:val="002604D3"/>
    <w:rsid w:val="00335A51"/>
    <w:rsid w:val="0036503B"/>
    <w:rsid w:val="00452A03"/>
    <w:rsid w:val="00484282"/>
    <w:rsid w:val="004B212A"/>
    <w:rsid w:val="00561158"/>
    <w:rsid w:val="006E363A"/>
    <w:rsid w:val="006F3F0F"/>
    <w:rsid w:val="00703450"/>
    <w:rsid w:val="00791D19"/>
    <w:rsid w:val="00852321"/>
    <w:rsid w:val="008870D6"/>
    <w:rsid w:val="00A82201"/>
    <w:rsid w:val="00AD6F15"/>
    <w:rsid w:val="00BA7734"/>
    <w:rsid w:val="00C13C8D"/>
    <w:rsid w:val="00D633A7"/>
    <w:rsid w:val="00DE5E56"/>
    <w:rsid w:val="00E52CD2"/>
    <w:rsid w:val="00E66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943D1"/>
  <w15:chartTrackingRefBased/>
  <w15:docId w15:val="{67ABBEC1-3CAC-134E-88D8-5C1EEDDE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2">
    <w:name w:val="heading 2"/>
    <w:basedOn w:val="Normal"/>
    <w:next w:val="Normal"/>
    <w:qFormat/>
    <w:pPr>
      <w:keepNext/>
      <w:overflowPunct/>
      <w:autoSpaceDE/>
      <w:autoSpaceDN/>
      <w:adjustRightInd/>
      <w:textAlignment w:val="auto"/>
      <w:outlineLvl w:val="1"/>
    </w:pPr>
    <w:rPr>
      <w:rFonts w:ascii="Times New Roman" w:hAnsi="Times New Roman"/>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odyText">
    <w:name w:val="Body Text"/>
    <w:basedOn w:val="Normal"/>
    <w:pPr>
      <w:overflowPunct/>
      <w:autoSpaceDE/>
      <w:autoSpaceDN/>
      <w:adjustRightInd/>
      <w:textAlignment w:val="auto"/>
    </w:pPr>
    <w:rPr>
      <w:rFonts w:ascii="Times New Roman" w:hAnsi="Times New Roman"/>
      <w:sz w:val="28"/>
    </w:rPr>
  </w:style>
  <w:style w:type="paragraph" w:styleId="Header">
    <w:name w:val="header"/>
    <w:basedOn w:val="Normal"/>
    <w:pPr>
      <w:tabs>
        <w:tab w:val="center" w:pos="4320"/>
        <w:tab w:val="right" w:pos="8640"/>
      </w:tabs>
      <w:overflowPunct/>
      <w:autoSpaceDE/>
      <w:autoSpaceDN/>
      <w:adjustRightInd/>
      <w:textAlignment w:val="auto"/>
    </w:pPr>
    <w:rPr>
      <w:rFonts w:ascii="Times New Roman" w:hAnsi="Times New Roman"/>
      <w:sz w:val="20"/>
    </w:rPr>
  </w:style>
  <w:style w:type="paragraph" w:styleId="BodyTextIndent">
    <w:name w:val="Body Text Indent"/>
    <w:basedOn w:val="Normal"/>
    <w:pPr>
      <w:overflowPunct/>
      <w:autoSpaceDE/>
      <w:autoSpaceDN/>
      <w:adjustRightInd/>
      <w:ind w:left="585"/>
      <w:jc w:val="both"/>
      <w:textAlignment w:val="auto"/>
    </w:pPr>
    <w:rPr>
      <w:rFonts w:cs="Arial"/>
      <w:b/>
      <w:bCs/>
      <w:color w:val="FF0000"/>
    </w:rPr>
  </w:style>
  <w:style w:type="paragraph" w:styleId="BodyTextIndent2">
    <w:name w:val="Body Text Indent 2"/>
    <w:basedOn w:val="Normal"/>
    <w:pPr>
      <w:ind w:left="720"/>
    </w:pPr>
    <w:rPr>
      <w:rFonts w:cs="Arial"/>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cs="Arial"/>
      <w:b/>
    </w:rPr>
  </w:style>
  <w:style w:type="character" w:styleId="FollowedHyperlink">
    <w:name w:val="FollowedHyperlink"/>
    <w:rPr>
      <w:color w:val="800080"/>
      <w:u w:val="single"/>
    </w:rPr>
  </w:style>
  <w:style w:type="paragraph" w:styleId="BalloonText">
    <w:name w:val="Balloon Text"/>
    <w:basedOn w:val="Normal"/>
    <w:semiHidden/>
    <w:rsid w:val="001B0249"/>
    <w:rPr>
      <w:rFonts w:ascii="Tahoma" w:hAnsi="Tahoma" w:cs="Tahoma"/>
      <w:sz w:val="16"/>
      <w:szCs w:val="16"/>
    </w:rPr>
  </w:style>
  <w:style w:type="character" w:styleId="UnresolvedMention">
    <w:name w:val="Unresolved Mention"/>
    <w:uiPriority w:val="99"/>
    <w:semiHidden/>
    <w:unhideWhenUsed/>
    <w:rsid w:val="00852321"/>
    <w:rPr>
      <w:color w:val="605E5C"/>
      <w:shd w:val="clear" w:color="auto" w:fill="E1DFDD"/>
    </w:rPr>
  </w:style>
  <w:style w:type="character" w:styleId="CommentReference">
    <w:name w:val="annotation reference"/>
    <w:rsid w:val="004B212A"/>
    <w:rPr>
      <w:sz w:val="16"/>
      <w:szCs w:val="16"/>
    </w:rPr>
  </w:style>
  <w:style w:type="paragraph" w:styleId="CommentText">
    <w:name w:val="annotation text"/>
    <w:basedOn w:val="Normal"/>
    <w:link w:val="CommentTextChar"/>
    <w:rsid w:val="004B212A"/>
    <w:rPr>
      <w:sz w:val="20"/>
    </w:rPr>
  </w:style>
  <w:style w:type="character" w:customStyle="1" w:styleId="CommentTextChar">
    <w:name w:val="Comment Text Char"/>
    <w:link w:val="CommentText"/>
    <w:rsid w:val="004B212A"/>
    <w:rPr>
      <w:rFonts w:ascii="Arial" w:hAnsi="Arial"/>
      <w:lang w:eastAsia="en-US"/>
    </w:rPr>
  </w:style>
  <w:style w:type="paragraph" w:styleId="CommentSubject">
    <w:name w:val="annotation subject"/>
    <w:basedOn w:val="CommentText"/>
    <w:next w:val="CommentText"/>
    <w:link w:val="CommentSubjectChar"/>
    <w:rsid w:val="004B212A"/>
    <w:rPr>
      <w:b/>
      <w:bCs/>
    </w:rPr>
  </w:style>
  <w:style w:type="character" w:customStyle="1" w:styleId="CommentSubjectChar">
    <w:name w:val="Comment Subject Char"/>
    <w:link w:val="CommentSubject"/>
    <w:rsid w:val="004B212A"/>
    <w:rPr>
      <w:rFonts w:ascii="Arial" w:hAnsi="Arial"/>
      <w:b/>
      <w:bCs/>
      <w:lang w:eastAsia="en-US"/>
    </w:rPr>
  </w:style>
  <w:style w:type="paragraph" w:styleId="Revision">
    <w:name w:val="Revision"/>
    <w:hidden/>
    <w:uiPriority w:val="99"/>
    <w:semiHidden/>
    <w:rsid w:val="004B212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ampshiresouthamptonandisleofwightccg.nhs.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ampshiresouthamptonandisleofwightccg.nhs.uk/" TargetMode="External"/><Relationship Id="rId12" Type="http://schemas.openxmlformats.org/officeDocument/2006/relationships/hyperlink" Target="http://www.brooklanesurgery.co.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mso.gov.uk/guide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pshiresouthamptonandisleofwightccg.nhs.uk/" TargetMode="External"/><Relationship Id="rId5" Type="http://schemas.openxmlformats.org/officeDocument/2006/relationships/footnotes" Target="footnotes.xml"/><Relationship Id="rId15" Type="http://schemas.openxmlformats.org/officeDocument/2006/relationships/hyperlink" Target="http://www.nice.org.uk"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NHS FREEDOM OF INFORMATION PROJECT BOARD/BRITISH MEDICAL ASSOCIATION MODEL PUBLICATION SCHEME FOR GENERAL PRACTICES</vt:lpstr>
    </vt:vector>
  </TitlesOfParts>
  <Company>New User</Company>
  <LinksUpToDate>false</LinksUpToDate>
  <CharactersWithSpaces>10197</CharactersWithSpaces>
  <SharedDoc>false</SharedDoc>
  <HLinks>
    <vt:vector size="132" baseType="variant">
      <vt:variant>
        <vt:i4>327699</vt:i4>
      </vt:variant>
      <vt:variant>
        <vt:i4>63</vt:i4>
      </vt:variant>
      <vt:variant>
        <vt:i4>0</vt:i4>
      </vt:variant>
      <vt:variant>
        <vt:i4>5</vt:i4>
      </vt:variant>
      <vt:variant>
        <vt:lpwstr>http://www.hmso.gov.uk/guides.htm</vt:lpwstr>
      </vt:variant>
      <vt:variant>
        <vt:lpwstr/>
      </vt:variant>
      <vt:variant>
        <vt:i4>6815799</vt:i4>
      </vt:variant>
      <vt:variant>
        <vt:i4>60</vt:i4>
      </vt:variant>
      <vt:variant>
        <vt:i4>0</vt:i4>
      </vt:variant>
      <vt:variant>
        <vt:i4>5</vt:i4>
      </vt:variant>
      <vt:variant>
        <vt:lpwstr>http://www.lcd.gov.uk/</vt:lpwstr>
      </vt:variant>
      <vt:variant>
        <vt:lpwstr/>
      </vt:variant>
      <vt:variant>
        <vt:i4>6815799</vt:i4>
      </vt:variant>
      <vt:variant>
        <vt:i4>57</vt:i4>
      </vt:variant>
      <vt:variant>
        <vt:i4>0</vt:i4>
      </vt:variant>
      <vt:variant>
        <vt:i4>5</vt:i4>
      </vt:variant>
      <vt:variant>
        <vt:lpwstr>http://www.lcd.gov.uk/</vt:lpwstr>
      </vt:variant>
      <vt:variant>
        <vt:lpwstr/>
      </vt:variant>
      <vt:variant>
        <vt:i4>8060976</vt:i4>
      </vt:variant>
      <vt:variant>
        <vt:i4>54</vt:i4>
      </vt:variant>
      <vt:variant>
        <vt:i4>0</vt:i4>
      </vt:variant>
      <vt:variant>
        <vt:i4>5</vt:i4>
      </vt:variant>
      <vt:variant>
        <vt:lpwstr>http://www.legislation.hmso.gov.uk/acts2000/2000036.htm</vt:lpwstr>
      </vt:variant>
      <vt:variant>
        <vt:lpwstr/>
      </vt:variant>
      <vt:variant>
        <vt:i4>2818148</vt:i4>
      </vt:variant>
      <vt:variant>
        <vt:i4>51</vt:i4>
      </vt:variant>
      <vt:variant>
        <vt:i4>0</vt:i4>
      </vt:variant>
      <vt:variant>
        <vt:i4>5</vt:i4>
      </vt:variant>
      <vt:variant>
        <vt:lpwstr>http://www.doh.gov.uk/nhsexec/codemain.htm</vt:lpwstr>
      </vt:variant>
      <vt:variant>
        <vt:lpwstr/>
      </vt:variant>
      <vt:variant>
        <vt:i4>7077947</vt:i4>
      </vt:variant>
      <vt:variant>
        <vt:i4>48</vt:i4>
      </vt:variant>
      <vt:variant>
        <vt:i4>0</vt:i4>
      </vt:variant>
      <vt:variant>
        <vt:i4>5</vt:i4>
      </vt:variant>
      <vt:variant>
        <vt:lpwstr>http://www.doh.gov.uk/</vt:lpwstr>
      </vt:variant>
      <vt:variant>
        <vt:lpwstr/>
      </vt:variant>
      <vt:variant>
        <vt:i4>4128801</vt:i4>
      </vt:variant>
      <vt:variant>
        <vt:i4>45</vt:i4>
      </vt:variant>
      <vt:variant>
        <vt:i4>0</vt:i4>
      </vt:variant>
      <vt:variant>
        <vt:i4>5</vt:i4>
      </vt:variant>
      <vt:variant>
        <vt:lpwstr>http://www.nice.org.uk/</vt:lpwstr>
      </vt:variant>
      <vt:variant>
        <vt:lpwstr/>
      </vt:variant>
      <vt:variant>
        <vt:i4>6619176</vt:i4>
      </vt:variant>
      <vt:variant>
        <vt:i4>42</vt:i4>
      </vt:variant>
      <vt:variant>
        <vt:i4>0</vt:i4>
      </vt:variant>
      <vt:variant>
        <vt:i4>5</vt:i4>
      </vt:variant>
      <vt:variant>
        <vt:lpwstr>https://www.nhs.uk/</vt:lpwstr>
      </vt:variant>
      <vt:variant>
        <vt:lpwstr/>
      </vt:variant>
      <vt:variant>
        <vt:i4>6815865</vt:i4>
      </vt:variant>
      <vt:variant>
        <vt:i4>39</vt:i4>
      </vt:variant>
      <vt:variant>
        <vt:i4>0</vt:i4>
      </vt:variant>
      <vt:variant>
        <vt:i4>5</vt:i4>
      </vt:variant>
      <vt:variant>
        <vt:lpwstr>http://www.nhsdirect.co.uk/</vt:lpwstr>
      </vt:variant>
      <vt:variant>
        <vt:lpwstr/>
      </vt:variant>
      <vt:variant>
        <vt:i4>6488124</vt:i4>
      </vt:variant>
      <vt:variant>
        <vt:i4>36</vt:i4>
      </vt:variant>
      <vt:variant>
        <vt:i4>0</vt:i4>
      </vt:variant>
      <vt:variant>
        <vt:i4>5</vt:i4>
      </vt:variant>
      <vt:variant>
        <vt:lpwstr>http://www.foi.nhs.uk/</vt:lpwstr>
      </vt:variant>
      <vt:variant>
        <vt:lpwstr/>
      </vt:variant>
      <vt:variant>
        <vt:i4>6815799</vt:i4>
      </vt:variant>
      <vt:variant>
        <vt:i4>33</vt:i4>
      </vt:variant>
      <vt:variant>
        <vt:i4>0</vt:i4>
      </vt:variant>
      <vt:variant>
        <vt:i4>5</vt:i4>
      </vt:variant>
      <vt:variant>
        <vt:lpwstr>http://www.lcd.gov.uk/</vt:lpwstr>
      </vt:variant>
      <vt:variant>
        <vt:lpwstr/>
      </vt:variant>
      <vt:variant>
        <vt:i4>8323133</vt:i4>
      </vt:variant>
      <vt:variant>
        <vt:i4>30</vt:i4>
      </vt:variant>
      <vt:variant>
        <vt:i4>0</vt:i4>
      </vt:variant>
      <vt:variant>
        <vt:i4>5</vt:i4>
      </vt:variant>
      <vt:variant>
        <vt:lpwstr>http://www.informationcommissioner.gov.uk/</vt:lpwstr>
      </vt:variant>
      <vt:variant>
        <vt:lpwstr/>
      </vt:variant>
      <vt:variant>
        <vt:i4>5898311</vt:i4>
      </vt:variant>
      <vt:variant>
        <vt:i4>27</vt:i4>
      </vt:variant>
      <vt:variant>
        <vt:i4>0</vt:i4>
      </vt:variant>
      <vt:variant>
        <vt:i4>5</vt:i4>
      </vt:variant>
      <vt:variant>
        <vt:lpwstr>https://www.hampshiresouthamptonandisleofwightccg.nhs.uk/</vt:lpwstr>
      </vt:variant>
      <vt:variant>
        <vt:lpwstr/>
      </vt:variant>
      <vt:variant>
        <vt:i4>3211319</vt:i4>
      </vt:variant>
      <vt:variant>
        <vt:i4>24</vt:i4>
      </vt:variant>
      <vt:variant>
        <vt:i4>0</vt:i4>
      </vt:variant>
      <vt:variant>
        <vt:i4>5</vt:i4>
      </vt:variant>
      <vt:variant>
        <vt:lpwstr>http://www.hampshirepct.nhs.uk/</vt:lpwstr>
      </vt:variant>
      <vt:variant>
        <vt:lpwstr/>
      </vt:variant>
      <vt:variant>
        <vt:i4>3276916</vt:i4>
      </vt:variant>
      <vt:variant>
        <vt:i4>21</vt:i4>
      </vt:variant>
      <vt:variant>
        <vt:i4>0</vt:i4>
      </vt:variant>
      <vt:variant>
        <vt:i4>5</vt:i4>
      </vt:variant>
      <vt:variant>
        <vt:lpwstr>http://www.brooklanesurgery.co.uk/</vt:lpwstr>
      </vt:variant>
      <vt:variant>
        <vt:lpwstr/>
      </vt:variant>
      <vt:variant>
        <vt:i4>5898311</vt:i4>
      </vt:variant>
      <vt:variant>
        <vt:i4>18</vt:i4>
      </vt:variant>
      <vt:variant>
        <vt:i4>0</vt:i4>
      </vt:variant>
      <vt:variant>
        <vt:i4>5</vt:i4>
      </vt:variant>
      <vt:variant>
        <vt:lpwstr>https://www.hampshiresouthamptonandisleofwightccg.nhs.uk/</vt:lpwstr>
      </vt:variant>
      <vt:variant>
        <vt:lpwstr/>
      </vt:variant>
      <vt:variant>
        <vt:i4>1376330</vt:i4>
      </vt:variant>
      <vt:variant>
        <vt:i4>15</vt:i4>
      </vt:variant>
      <vt:variant>
        <vt:i4>0</vt:i4>
      </vt:variant>
      <vt:variant>
        <vt:i4>5</vt:i4>
      </vt:variant>
      <vt:variant>
        <vt:lpwstr>http://www.doh.gov.uk/nhsplan</vt:lpwstr>
      </vt:variant>
      <vt:variant>
        <vt:lpwstr/>
      </vt:variant>
      <vt:variant>
        <vt:i4>3276916</vt:i4>
      </vt:variant>
      <vt:variant>
        <vt:i4>12</vt:i4>
      </vt:variant>
      <vt:variant>
        <vt:i4>0</vt:i4>
      </vt:variant>
      <vt:variant>
        <vt:i4>5</vt:i4>
      </vt:variant>
      <vt:variant>
        <vt:lpwstr>http://www.brooklanesurgery.co.uk/</vt:lpwstr>
      </vt:variant>
      <vt:variant>
        <vt:lpwstr/>
      </vt:variant>
      <vt:variant>
        <vt:i4>7078013</vt:i4>
      </vt:variant>
      <vt:variant>
        <vt:i4>9</vt:i4>
      </vt:variant>
      <vt:variant>
        <vt:i4>0</vt:i4>
      </vt:variant>
      <vt:variant>
        <vt:i4>5</vt:i4>
      </vt:variant>
      <vt:variant>
        <vt:lpwstr>http://www.nhs.uk/</vt:lpwstr>
      </vt:variant>
      <vt:variant>
        <vt:lpwstr/>
      </vt:variant>
      <vt:variant>
        <vt:i4>7077947</vt:i4>
      </vt:variant>
      <vt:variant>
        <vt:i4>6</vt:i4>
      </vt:variant>
      <vt:variant>
        <vt:i4>0</vt:i4>
      </vt:variant>
      <vt:variant>
        <vt:i4>5</vt:i4>
      </vt:variant>
      <vt:variant>
        <vt:lpwstr>http://www.doh.gov.uk/</vt:lpwstr>
      </vt:variant>
      <vt:variant>
        <vt:lpwstr/>
      </vt:variant>
      <vt:variant>
        <vt:i4>3211319</vt:i4>
      </vt:variant>
      <vt:variant>
        <vt:i4>3</vt:i4>
      </vt:variant>
      <vt:variant>
        <vt:i4>0</vt:i4>
      </vt:variant>
      <vt:variant>
        <vt:i4>5</vt:i4>
      </vt:variant>
      <vt:variant>
        <vt:lpwstr>http://www.hampshirepct.nhs.uk/</vt:lpwstr>
      </vt:variant>
      <vt:variant>
        <vt:lpwstr/>
      </vt:variant>
      <vt:variant>
        <vt:i4>5898311</vt:i4>
      </vt:variant>
      <vt:variant>
        <vt:i4>0</vt:i4>
      </vt:variant>
      <vt:variant>
        <vt:i4>0</vt:i4>
      </vt:variant>
      <vt:variant>
        <vt:i4>5</vt:i4>
      </vt:variant>
      <vt:variant>
        <vt:lpwstr>https://www.hampshiresouthamptonandisleofwightccg.nhs.uk/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FREEDOM OF INFORMATION PROJECT BOARD/BRITISH MEDICAL ASSOCIATION MODEL PUBLICATION SCHEME FOR GENERAL PRACTICES</dc:title>
  <dc:subject/>
  <dc:creator>Keith Merrin. Athelbrae Business Consultancy</dc:creator>
  <cp:keywords/>
  <dc:description/>
  <cp:lastModifiedBy>Claire Cherry-Hardy</cp:lastModifiedBy>
  <cp:revision>2</cp:revision>
  <cp:lastPrinted>2008-02-12T12:28:00Z</cp:lastPrinted>
  <dcterms:created xsi:type="dcterms:W3CDTF">2023-02-01T09:31:00Z</dcterms:created>
  <dcterms:modified xsi:type="dcterms:W3CDTF">2023-02-01T09:31:00Z</dcterms:modified>
</cp:coreProperties>
</file>